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C134E" w14:textId="77777777" w:rsidR="00EE76DA" w:rsidRDefault="00000000">
      <w:pPr>
        <w:spacing w:line="360" w:lineRule="auto"/>
        <w:jc w:val="center"/>
        <w:outlineLvl w:val="0"/>
        <w:rPr>
          <w:rFonts w:ascii="黑体" w:eastAsia="黑体" w:hAnsi="黑体" w:cs="黑体" w:hint="eastAsia"/>
          <w:sz w:val="36"/>
          <w:szCs w:val="36"/>
          <w:lang w:eastAsia="zh-CN"/>
        </w:rPr>
      </w:pPr>
      <w:r>
        <w:rPr>
          <w:rFonts w:ascii="黑体" w:eastAsia="黑体" w:hAnsi="黑体" w:cs="黑体" w:hint="eastAsia"/>
          <w:b/>
          <w:bCs/>
          <w:spacing w:val="-4"/>
          <w:sz w:val="36"/>
          <w:szCs w:val="36"/>
          <w:lang w:eastAsia="zh-CN"/>
        </w:rPr>
        <w:t>矿区生态修复方案</w:t>
      </w:r>
      <w:r>
        <w:rPr>
          <w:rFonts w:ascii="黑体" w:eastAsia="黑体" w:hAnsi="黑体" w:cs="黑体"/>
          <w:b/>
          <w:bCs/>
          <w:spacing w:val="-4"/>
          <w:sz w:val="36"/>
          <w:szCs w:val="36"/>
          <w:lang w:eastAsia="zh-CN"/>
        </w:rPr>
        <w:t>评审表</w:t>
      </w:r>
    </w:p>
    <w:tbl>
      <w:tblPr>
        <w:tblStyle w:val="TableNormal"/>
        <w:tblW w:w="5004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2941"/>
        <w:gridCol w:w="1617"/>
        <w:gridCol w:w="2832"/>
      </w:tblGrid>
      <w:tr w:rsidR="00EE76DA" w14:paraId="2E7AF76B" w14:textId="77777777">
        <w:trPr>
          <w:trHeight w:val="924"/>
        </w:trPr>
        <w:tc>
          <w:tcPr>
            <w:tcW w:w="804" w:type="pct"/>
          </w:tcPr>
          <w:p w14:paraId="099D4CEA" w14:textId="77777777" w:rsidR="00EE76DA" w:rsidRDefault="00EE76DA">
            <w:pPr>
              <w:spacing w:line="265" w:lineRule="auto"/>
              <w:rPr>
                <w:sz w:val="24"/>
                <w:szCs w:val="24"/>
                <w:lang w:eastAsia="zh-CN"/>
              </w:rPr>
            </w:pPr>
          </w:p>
          <w:p w14:paraId="729C5B9C" w14:textId="77777777" w:rsidR="00EE76DA" w:rsidRDefault="00000000">
            <w:pPr>
              <w:pStyle w:val="TableText"/>
              <w:spacing w:before="78" w:line="220" w:lineRule="auto"/>
              <w:ind w:left="215"/>
              <w:rPr>
                <w:rFonts w:hint="eastAsia"/>
              </w:rPr>
            </w:pPr>
            <w:proofErr w:type="spellStart"/>
            <w:r>
              <w:rPr>
                <w:spacing w:val="3"/>
              </w:rPr>
              <w:t>方案名称</w:t>
            </w:r>
            <w:proofErr w:type="spellEnd"/>
          </w:p>
        </w:tc>
        <w:tc>
          <w:tcPr>
            <w:tcW w:w="4195" w:type="pct"/>
            <w:gridSpan w:val="3"/>
          </w:tcPr>
          <w:p w14:paraId="73736F1F" w14:textId="77777777" w:rsidR="00EE76DA" w:rsidRDefault="00000000">
            <w:pPr>
              <w:pStyle w:val="TableText"/>
              <w:spacing w:before="184" w:line="234" w:lineRule="auto"/>
              <w:ind w:left="121" w:right="283" w:hanging="9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《</w:t>
            </w:r>
            <w:r>
              <w:rPr>
                <w:rFonts w:hint="eastAsia"/>
                <w:color w:val="auto"/>
                <w:lang w:eastAsia="zh-CN"/>
              </w:rPr>
              <w:t>伊吾县城市建设投资管理有限公司新疆伊吾县3-1号建筑用砂石矿矿区生态修复方案</w:t>
            </w:r>
            <w:r>
              <w:rPr>
                <w:color w:val="auto"/>
                <w:spacing w:val="-2"/>
                <w:lang w:eastAsia="zh-CN"/>
              </w:rPr>
              <w:t>》</w:t>
            </w:r>
          </w:p>
        </w:tc>
      </w:tr>
      <w:tr w:rsidR="00EE76DA" w14:paraId="6EE014F9" w14:textId="77777777">
        <w:trPr>
          <w:trHeight w:val="570"/>
        </w:trPr>
        <w:tc>
          <w:tcPr>
            <w:tcW w:w="804" w:type="pct"/>
          </w:tcPr>
          <w:p w14:paraId="3E7280CA" w14:textId="77777777" w:rsidR="00EE76DA" w:rsidRDefault="00000000">
            <w:pPr>
              <w:pStyle w:val="TableText"/>
              <w:spacing w:before="170" w:line="219" w:lineRule="auto"/>
              <w:ind w:left="215"/>
              <w:rPr>
                <w:rFonts w:hint="eastAsia"/>
              </w:rPr>
            </w:pPr>
            <w:proofErr w:type="spellStart"/>
            <w:r>
              <w:rPr>
                <w:spacing w:val="-2"/>
              </w:rPr>
              <w:t>矿业权人</w:t>
            </w:r>
            <w:proofErr w:type="spellEnd"/>
          </w:p>
        </w:tc>
        <w:tc>
          <w:tcPr>
            <w:tcW w:w="4195" w:type="pct"/>
            <w:gridSpan w:val="3"/>
          </w:tcPr>
          <w:p w14:paraId="49C392B5" w14:textId="77777777" w:rsidR="00EE76DA" w:rsidRDefault="00000000">
            <w:pPr>
              <w:pStyle w:val="TableText"/>
              <w:spacing w:before="170" w:line="219" w:lineRule="auto"/>
              <w:ind w:left="2151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spacing w:val="2"/>
                <w:lang w:eastAsia="zh-CN"/>
              </w:rPr>
              <w:t>伊吾县城市建设投资管理有限公司</w:t>
            </w:r>
          </w:p>
        </w:tc>
      </w:tr>
      <w:tr w:rsidR="00EE76DA" w14:paraId="16D27C5B" w14:textId="77777777">
        <w:trPr>
          <w:trHeight w:val="599"/>
        </w:trPr>
        <w:tc>
          <w:tcPr>
            <w:tcW w:w="804" w:type="pct"/>
          </w:tcPr>
          <w:p w14:paraId="259191E4" w14:textId="77777777" w:rsidR="00EE76DA" w:rsidRDefault="00000000">
            <w:pPr>
              <w:pStyle w:val="TableText"/>
              <w:spacing w:before="180" w:line="219" w:lineRule="auto"/>
              <w:ind w:left="215"/>
              <w:rPr>
                <w:rFonts w:hint="eastAsia"/>
              </w:rPr>
            </w:pPr>
            <w:proofErr w:type="spellStart"/>
            <w:r>
              <w:rPr>
                <w:spacing w:val="2"/>
              </w:rPr>
              <w:t>编制单位</w:t>
            </w:r>
            <w:proofErr w:type="spellEnd"/>
          </w:p>
        </w:tc>
        <w:tc>
          <w:tcPr>
            <w:tcW w:w="4195" w:type="pct"/>
            <w:gridSpan w:val="3"/>
          </w:tcPr>
          <w:p w14:paraId="5C968E00" w14:textId="77777777" w:rsidR="00EE76DA" w:rsidRDefault="00000000">
            <w:pPr>
              <w:pStyle w:val="TableText"/>
              <w:spacing w:before="181" w:line="220" w:lineRule="auto"/>
              <w:ind w:left="2022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spacing w:val="2"/>
                <w:lang w:eastAsia="zh-CN"/>
              </w:rPr>
              <w:t>新疆宝源利丰地质工程有限公司</w:t>
            </w:r>
          </w:p>
        </w:tc>
      </w:tr>
      <w:tr w:rsidR="00EE76DA" w14:paraId="5E27086C" w14:textId="77777777">
        <w:trPr>
          <w:trHeight w:val="7222"/>
        </w:trPr>
        <w:tc>
          <w:tcPr>
            <w:tcW w:w="804" w:type="pct"/>
            <w:vMerge w:val="restart"/>
            <w:tcBorders>
              <w:bottom w:val="nil"/>
            </w:tcBorders>
            <w:textDirection w:val="tbRlV"/>
            <w:vAlign w:val="center"/>
          </w:tcPr>
          <w:p w14:paraId="23F9672F" w14:textId="77777777" w:rsidR="00EE76DA" w:rsidRDefault="00000000">
            <w:pPr>
              <w:pStyle w:val="TableText"/>
              <w:spacing w:line="360" w:lineRule="auto"/>
              <w:jc w:val="center"/>
              <w:rPr>
                <w:rFonts w:hint="eastAsia"/>
              </w:rPr>
            </w:pPr>
            <w:r>
              <w:rPr>
                <w:spacing w:val="-1"/>
              </w:rPr>
              <w:t>专</w:t>
            </w:r>
            <w:r>
              <w:rPr>
                <w:spacing w:val="14"/>
              </w:rPr>
              <w:t xml:space="preserve">   </w:t>
            </w:r>
            <w:r>
              <w:rPr>
                <w:spacing w:val="-1"/>
              </w:rPr>
              <w:t>家</w:t>
            </w:r>
            <w:r>
              <w:rPr>
                <w:spacing w:val="12"/>
              </w:rPr>
              <w:t xml:space="preserve">   </w:t>
            </w:r>
            <w:r>
              <w:rPr>
                <w:spacing w:val="-1"/>
              </w:rPr>
              <w:t>评</w:t>
            </w:r>
            <w:r>
              <w:rPr>
                <w:spacing w:val="12"/>
              </w:rPr>
              <w:t xml:space="preserve">   </w:t>
            </w:r>
            <w:r>
              <w:rPr>
                <w:spacing w:val="-1"/>
              </w:rPr>
              <w:t>审</w:t>
            </w:r>
            <w:r>
              <w:rPr>
                <w:spacing w:val="13"/>
              </w:rPr>
              <w:t xml:space="preserve">   </w:t>
            </w:r>
            <w:r>
              <w:rPr>
                <w:spacing w:val="-1"/>
              </w:rPr>
              <w:t>结</w:t>
            </w:r>
            <w:r>
              <w:rPr>
                <w:spacing w:val="12"/>
              </w:rPr>
              <w:t xml:space="preserve">   </w:t>
            </w:r>
            <w:r>
              <w:rPr>
                <w:spacing w:val="-1"/>
              </w:rPr>
              <w:t>论</w:t>
            </w:r>
          </w:p>
        </w:tc>
        <w:tc>
          <w:tcPr>
            <w:tcW w:w="4195" w:type="pct"/>
            <w:gridSpan w:val="3"/>
            <w:tcBorders>
              <w:bottom w:val="nil"/>
            </w:tcBorders>
          </w:tcPr>
          <w:p w14:paraId="31F82B6D" w14:textId="77777777" w:rsidR="00EE76DA" w:rsidRDefault="00000000">
            <w:pPr>
              <w:pStyle w:val="TableText"/>
              <w:kinsoku/>
              <w:autoSpaceDE/>
              <w:autoSpaceDN/>
              <w:spacing w:before="64" w:line="372" w:lineRule="auto"/>
              <w:ind w:left="113" w:right="28" w:firstLine="482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2026年8月17日，受伊吾县自然资源局委托，哈密市自然资源勘测规划院组织有关专家对《</w:t>
            </w:r>
            <w:r>
              <w:rPr>
                <w:rFonts w:hint="eastAsia"/>
                <w:color w:val="auto"/>
                <w:lang w:eastAsia="zh-CN"/>
              </w:rPr>
              <w:t>伊吾县城市建设投资管理有限公司新疆伊吾县3-1号建筑用砂石矿矿区生态修复方案</w:t>
            </w:r>
            <w:r>
              <w:rPr>
                <w:rFonts w:hint="eastAsia"/>
                <w:lang w:eastAsia="zh-CN"/>
              </w:rPr>
              <w:t>》(以下简称《方案》)进行了评审。专家组听取了编制单位汇报，审阅了《方案》和相关附件，经质询和讨论，形成如下评审意见：</w:t>
            </w:r>
          </w:p>
          <w:p w14:paraId="18A6B4AA" w14:textId="77777777" w:rsidR="00EE76DA" w:rsidRDefault="00000000">
            <w:pPr>
              <w:pStyle w:val="TableText"/>
              <w:kinsoku/>
              <w:autoSpaceDE/>
              <w:autoSpaceDN/>
              <w:spacing w:before="64" w:line="372" w:lineRule="auto"/>
              <w:ind w:left="113" w:right="28" w:firstLine="482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本《方案》基本达到《自治区自然资源厅关于做好&lt;矿产资源法&gt;实施过渡期内矿区生态修复方案编制评审工作的公告及附件：矿区生态修复方案编制指南（临时）》的相关要求，编制格式符合要求，内容较为齐全。矿山基本情况介绍基本清晰；矿山地质环境影响与土地损毁评估基本正确；矿山地质环境治理与土地复垦可行性分析较合理；矿山地质环境治理与土地复垦工程基本可行；工程部署及治理措施较适当。根据专家提出意见进行修改完善并经主审专家复核后提交最终成果。</w:t>
            </w:r>
          </w:p>
          <w:p w14:paraId="4E6D9CD9" w14:textId="77777777" w:rsidR="00EE76DA" w:rsidRDefault="00000000">
            <w:pPr>
              <w:pStyle w:val="TableText"/>
              <w:kinsoku/>
              <w:autoSpaceDE/>
              <w:autoSpaceDN/>
              <w:spacing w:before="64" w:line="372" w:lineRule="auto"/>
              <w:ind w:left="113" w:right="28" w:firstLine="482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专家组同意原则通过本《方案》。本《方案》是实施矿山</w:t>
            </w:r>
            <w:proofErr w:type="gramStart"/>
            <w:r>
              <w:rPr>
                <w:rFonts w:hint="eastAsia"/>
                <w:lang w:eastAsia="zh-CN"/>
              </w:rPr>
              <w:t>地质环</w:t>
            </w:r>
            <w:proofErr w:type="gramEnd"/>
            <w:r>
              <w:rPr>
                <w:rFonts w:hint="eastAsia"/>
                <w:lang w:eastAsia="zh-CN"/>
              </w:rPr>
              <w:t xml:space="preserve"> 境保护、治理和监测及土地复垦的技术依据之一，不代替相关工程勘 查、治理设计。</w:t>
            </w:r>
          </w:p>
        </w:tc>
      </w:tr>
      <w:tr w:rsidR="00EE76DA" w14:paraId="24490ECA" w14:textId="77777777">
        <w:trPr>
          <w:trHeight w:val="1954"/>
        </w:trPr>
        <w:tc>
          <w:tcPr>
            <w:tcW w:w="804" w:type="pct"/>
            <w:vMerge/>
            <w:tcBorders>
              <w:top w:val="nil"/>
            </w:tcBorders>
            <w:textDirection w:val="tbRlV"/>
          </w:tcPr>
          <w:p w14:paraId="1A7AFE0A" w14:textId="77777777" w:rsidR="00EE76DA" w:rsidRDefault="00EE76DA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669" w:type="pct"/>
            <w:tcBorders>
              <w:top w:val="nil"/>
              <w:right w:val="nil"/>
            </w:tcBorders>
            <w:vAlign w:val="center"/>
          </w:tcPr>
          <w:p w14:paraId="7B708133" w14:textId="77777777" w:rsidR="00EE76DA" w:rsidRDefault="00000000">
            <w:pPr>
              <w:pStyle w:val="TableText"/>
              <w:tabs>
                <w:tab w:val="left" w:pos="2520"/>
              </w:tabs>
              <w:spacing w:before="78" w:line="220" w:lineRule="auto"/>
              <w:ind w:rightChars="196" w:right="412" w:firstLineChars="97" w:firstLine="226"/>
              <w:rPr>
                <w:rFonts w:hint="eastAsia"/>
                <w:spacing w:val="-7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主审</w:t>
            </w:r>
            <w:proofErr w:type="spellStart"/>
            <w:r>
              <w:rPr>
                <w:spacing w:val="-7"/>
              </w:rPr>
              <w:t>专家签名</w:t>
            </w:r>
            <w:proofErr w:type="spellEnd"/>
            <w:r>
              <w:rPr>
                <w:spacing w:val="-7"/>
              </w:rPr>
              <w:t>：</w:t>
            </w:r>
          </w:p>
        </w:tc>
        <w:tc>
          <w:tcPr>
            <w:tcW w:w="918" w:type="pct"/>
            <w:tcBorders>
              <w:top w:val="nil"/>
              <w:left w:val="nil"/>
              <w:right w:val="nil"/>
            </w:tcBorders>
            <w:vAlign w:val="center"/>
          </w:tcPr>
          <w:p w14:paraId="26196AE1" w14:textId="77777777" w:rsidR="00EE76DA" w:rsidRDefault="00EE76DA">
            <w:pPr>
              <w:spacing w:line="1126" w:lineRule="exact"/>
              <w:ind w:firstLine="44"/>
              <w:jc w:val="both"/>
              <w:rPr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nil"/>
              <w:left w:val="nil"/>
            </w:tcBorders>
            <w:vAlign w:val="center"/>
          </w:tcPr>
          <w:p w14:paraId="3825FC33" w14:textId="77777777" w:rsidR="00EE76DA" w:rsidRDefault="00000000">
            <w:pPr>
              <w:pStyle w:val="TableText"/>
              <w:tabs>
                <w:tab w:val="left" w:pos="2520"/>
              </w:tabs>
              <w:spacing w:before="78" w:line="220" w:lineRule="auto"/>
              <w:ind w:rightChars="196" w:right="412" w:firstLineChars="97" w:firstLine="226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日期：2026年9月22日</w:t>
            </w:r>
          </w:p>
        </w:tc>
      </w:tr>
    </w:tbl>
    <w:p w14:paraId="21C92231" w14:textId="77777777" w:rsidR="00EE76DA" w:rsidRDefault="00000000">
      <w:pPr>
        <w:pageBreakBefore/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ascii="宋体" w:eastAsia="宋体" w:hAnsi="宋体" w:cs="宋体" w:hint="eastAsia"/>
          <w:b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b/>
          <w:bCs/>
          <w:snapToGrid/>
          <w:color w:val="auto"/>
          <w:kern w:val="2"/>
          <w:sz w:val="32"/>
          <w:szCs w:val="32"/>
          <w:lang w:eastAsia="zh-CN"/>
        </w:rPr>
        <w:lastRenderedPageBreak/>
        <w:t>《伊吾县城市建设投资管理有限公司新疆伊吾县3-1号建筑用砂石矿矿区生态修复方案》评审专家组名单</w:t>
      </w:r>
    </w:p>
    <w:p w14:paraId="3C317E3A" w14:textId="77777777" w:rsidR="00EE76DA" w:rsidRDefault="00EE76DA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ascii="宋体" w:eastAsia="宋体" w:hAnsi="宋体" w:cs="宋体" w:hint="eastAsia"/>
          <w:b/>
          <w:bCs/>
          <w:snapToGrid/>
          <w:color w:val="auto"/>
          <w:kern w:val="2"/>
          <w:sz w:val="32"/>
          <w:szCs w:val="32"/>
          <w:lang w:eastAsia="zh-CN"/>
        </w:rPr>
      </w:pPr>
    </w:p>
    <w:tbl>
      <w:tblPr>
        <w:tblW w:w="8935" w:type="dxa"/>
        <w:jc w:val="center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6"/>
        <w:gridCol w:w="1667"/>
        <w:gridCol w:w="1501"/>
        <w:gridCol w:w="2371"/>
        <w:gridCol w:w="1800"/>
      </w:tblGrid>
      <w:tr w:rsidR="00EE76DA" w14:paraId="6916F980" w14:textId="77777777">
        <w:trPr>
          <w:trHeight w:val="454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C45B66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姓  名</w:t>
            </w:r>
            <w:proofErr w:type="gram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F33A35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评审职责</w:t>
            </w:r>
            <w:proofErr w:type="spellEnd"/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20D0182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专业</w:t>
            </w:r>
            <w:proofErr w:type="spellEnd"/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7FFB49D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职称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7C0C373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签名</w:t>
            </w:r>
            <w:proofErr w:type="spellEnd"/>
          </w:p>
        </w:tc>
      </w:tr>
      <w:tr w:rsidR="00EE76DA" w14:paraId="175A7E1E" w14:textId="77777777">
        <w:trPr>
          <w:trHeight w:val="999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6EA4D4" w14:textId="4D0505F2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 xml:space="preserve">张 </w:t>
            </w:r>
            <w:r w:rsidR="0030098B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飞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B6201F" w14:textId="77777777" w:rsidR="00EE76DA" w:rsidRDefault="00000000">
            <w:pPr>
              <w:ind w:right="113"/>
              <w:jc w:val="center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主审专家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FB2D8F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土地复垦</w:t>
            </w:r>
            <w:proofErr w:type="spellEnd"/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0FC128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高级工程师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371FF44" w14:textId="77777777" w:rsidR="00EE76DA" w:rsidRDefault="00EE76DA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</w:p>
        </w:tc>
      </w:tr>
      <w:tr w:rsidR="00EE76DA" w14:paraId="3796C90D" w14:textId="77777777">
        <w:trPr>
          <w:trHeight w:val="981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4F109" w14:textId="54C1FE30" w:rsidR="00EE76DA" w:rsidRPr="00A82D49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</w:pPr>
            <w:r w:rsidRPr="00A82D49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齐</w:t>
            </w:r>
            <w:r w:rsidR="0030098B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 xml:space="preserve">  </w:t>
            </w:r>
            <w:r w:rsidRPr="00A82D49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成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9939" w14:textId="77777777" w:rsidR="00EE76DA" w:rsidRPr="00A82D49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r w:rsidRPr="00A82D49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评审专家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E6F8" w14:textId="34BF765C" w:rsidR="00EE76DA" w:rsidRPr="00A82D49" w:rsidRDefault="00A82D49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r w:rsidRPr="00A82D49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生态环境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619B" w14:textId="77777777" w:rsidR="00EE76DA" w:rsidRPr="00A82D49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 w:rsidRPr="00A82D49"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正高级工程师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42E9" w14:textId="77777777" w:rsidR="00EE76DA" w:rsidRDefault="00EE76DA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</w:p>
        </w:tc>
      </w:tr>
      <w:tr w:rsidR="00EE76DA" w14:paraId="252A3836" w14:textId="77777777">
        <w:trPr>
          <w:trHeight w:val="981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BA7C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陈红霞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FAD2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评审专家</w:t>
            </w:r>
            <w:proofErr w:type="spell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009C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经济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54F5" w14:textId="77777777" w:rsidR="00EE76DA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高级工程师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379C" w14:textId="77777777" w:rsidR="00EE76DA" w:rsidRDefault="00EE76DA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</w:p>
        </w:tc>
      </w:tr>
    </w:tbl>
    <w:p w14:paraId="5FBB2F9B" w14:textId="77777777" w:rsidR="00EE76DA" w:rsidRDefault="00EE76DA">
      <w:pPr>
        <w:jc w:val="center"/>
        <w:rPr>
          <w:rFonts w:ascii="宋体" w:eastAsia="宋体" w:hAnsi="宋体" w:cs="宋体" w:hint="eastAsia"/>
          <w:spacing w:val="22"/>
          <w:sz w:val="30"/>
          <w:szCs w:val="30"/>
        </w:rPr>
      </w:pPr>
    </w:p>
    <w:p w14:paraId="2B1E2BCB" w14:textId="77777777" w:rsidR="00EE76DA" w:rsidRDefault="00EE76DA">
      <w:pPr>
        <w:jc w:val="center"/>
        <w:rPr>
          <w:rFonts w:ascii="宋体" w:eastAsia="宋体" w:hAnsi="宋体" w:cs="宋体" w:hint="eastAsia"/>
          <w:spacing w:val="22"/>
          <w:sz w:val="30"/>
          <w:szCs w:val="30"/>
        </w:rPr>
      </w:pPr>
    </w:p>
    <w:p w14:paraId="3F82E675" w14:textId="77777777" w:rsidR="00EE76DA" w:rsidRDefault="00EE76DA">
      <w:pPr>
        <w:jc w:val="center"/>
        <w:rPr>
          <w:rFonts w:ascii="宋体" w:eastAsia="宋体" w:hAnsi="宋体" w:cs="宋体" w:hint="eastAsia"/>
          <w:spacing w:val="22"/>
          <w:sz w:val="30"/>
          <w:szCs w:val="30"/>
        </w:rPr>
      </w:pPr>
    </w:p>
    <w:p w14:paraId="1BCFFCEF" w14:textId="77777777" w:rsidR="00EE76DA" w:rsidRDefault="00EE76DA">
      <w:pPr>
        <w:jc w:val="center"/>
        <w:rPr>
          <w:rFonts w:ascii="宋体" w:eastAsia="宋体" w:hAnsi="宋体" w:cs="宋体" w:hint="eastAsia"/>
          <w:spacing w:val="22"/>
          <w:sz w:val="30"/>
          <w:szCs w:val="30"/>
        </w:rPr>
      </w:pPr>
    </w:p>
    <w:p w14:paraId="15271BEB" w14:textId="77777777" w:rsidR="00EE76DA" w:rsidRDefault="00EE76DA">
      <w:pPr>
        <w:jc w:val="center"/>
        <w:rPr>
          <w:rFonts w:ascii="宋体" w:eastAsia="宋体" w:hAnsi="宋体" w:cs="宋体" w:hint="eastAsia"/>
          <w:spacing w:val="22"/>
          <w:sz w:val="30"/>
          <w:szCs w:val="30"/>
        </w:rPr>
      </w:pPr>
    </w:p>
    <w:p w14:paraId="1866B79A" w14:textId="77777777" w:rsidR="00EE76DA" w:rsidRDefault="00000000">
      <w:pPr>
        <w:ind w:right="113"/>
        <w:jc w:val="right"/>
        <w:rPr>
          <w:rFonts w:ascii="宋体" w:eastAsia="宋体" w:hAnsi="宋体" w:cs="宋体" w:hint="eastAsia"/>
          <w:color w:val="auto"/>
          <w:sz w:val="28"/>
          <w:szCs w:val="28"/>
        </w:rPr>
      </w:pPr>
      <w:r>
        <w:rPr>
          <w:rFonts w:ascii="宋体" w:eastAsia="宋体" w:hAnsi="宋体" w:cs="宋体" w:hint="eastAsia"/>
          <w:color w:val="auto"/>
          <w:sz w:val="28"/>
          <w:szCs w:val="28"/>
        </w:rPr>
        <w:t>评审时间：</w:t>
      </w:r>
      <w:r>
        <w:rPr>
          <w:rFonts w:ascii="宋体" w:eastAsia="宋体" w:hAnsi="宋体" w:cs="宋体" w:hint="eastAsia"/>
          <w:color w:val="auto"/>
          <w:sz w:val="28"/>
          <w:szCs w:val="28"/>
          <w:lang w:eastAsia="zh-CN"/>
        </w:rPr>
        <w:t>2026年8月17日</w:t>
      </w:r>
    </w:p>
    <w:p w14:paraId="379E4F62" w14:textId="77777777" w:rsidR="00EE76DA" w:rsidRDefault="00EE76DA"/>
    <w:sectPr w:rsidR="00EE76DA">
      <w:pgSz w:w="11900" w:h="16830"/>
      <w:pgMar w:top="1430" w:right="1635" w:bottom="0" w:left="14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94BB5" w14:textId="77777777" w:rsidR="00EC49E0" w:rsidRDefault="00EC49E0">
      <w:r>
        <w:separator/>
      </w:r>
    </w:p>
  </w:endnote>
  <w:endnote w:type="continuationSeparator" w:id="0">
    <w:p w14:paraId="647EE7C9" w14:textId="77777777" w:rsidR="00EC49E0" w:rsidRDefault="00EC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9326B" w14:textId="77777777" w:rsidR="00EC49E0" w:rsidRDefault="00EC49E0">
      <w:r>
        <w:separator/>
      </w:r>
    </w:p>
  </w:footnote>
  <w:footnote w:type="continuationSeparator" w:id="0">
    <w:p w14:paraId="6B468AA9" w14:textId="77777777" w:rsidR="00EC49E0" w:rsidRDefault="00EC49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76DA"/>
    <w:rsid w:val="0030098B"/>
    <w:rsid w:val="00557E14"/>
    <w:rsid w:val="00884F00"/>
    <w:rsid w:val="00A82D49"/>
    <w:rsid w:val="00EC49E0"/>
    <w:rsid w:val="00ED49FD"/>
    <w:rsid w:val="00EE76DA"/>
    <w:rsid w:val="0132783D"/>
    <w:rsid w:val="08B1373D"/>
    <w:rsid w:val="114A472F"/>
    <w:rsid w:val="16BE17F1"/>
    <w:rsid w:val="24B71C84"/>
    <w:rsid w:val="2E3260C6"/>
    <w:rsid w:val="303B19BB"/>
    <w:rsid w:val="47ED1523"/>
    <w:rsid w:val="658948A5"/>
    <w:rsid w:val="69391383"/>
    <w:rsid w:val="69CA5C78"/>
    <w:rsid w:val="6D692278"/>
    <w:rsid w:val="707A1AB0"/>
    <w:rsid w:val="731C1933"/>
    <w:rsid w:val="75E7607E"/>
    <w:rsid w:val="76DF08BF"/>
    <w:rsid w:val="79C6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95898"/>
  <w15:docId w15:val="{1CA265F4-BD33-42FB-8E7E-DF7F566E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Default"/>
    <w:uiPriority w:val="99"/>
    <w:qFormat/>
    <w:pPr>
      <w:jc w:val="center"/>
    </w:pPr>
    <w:rPr>
      <w:lang w:val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2">
    <w:name w:val="Body Text First Indent 2"/>
    <w:basedOn w:val="a3"/>
    <w:next w:val="xx"/>
    <w:qFormat/>
    <w:pPr>
      <w:ind w:leftChars="200" w:left="420"/>
    </w:pPr>
  </w:style>
  <w:style w:type="paragraph" w:customStyle="1" w:styleId="xx">
    <w:name w:val="xx正文"/>
    <w:basedOn w:val="a"/>
    <w:qFormat/>
    <w:pPr>
      <w:ind w:firstLine="200"/>
    </w:pPr>
    <w:rPr>
      <w:rFonts w:ascii="Times New Roman" w:hAnsi="Times New Roman"/>
      <w:szCs w:val="2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LP G</cp:lastModifiedBy>
  <cp:revision>4</cp:revision>
  <dcterms:created xsi:type="dcterms:W3CDTF">2026-01-05T13:11:00Z</dcterms:created>
  <dcterms:modified xsi:type="dcterms:W3CDTF">2026-09-23T02:41:00Z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2026-01-05T13:11:43Z</vt:filetime>
  </property>
  <property fmtid="{D5CDD505-2E9C-101B-9397-08002B2CF9AE}" pid="4" name="UsrData">
    <vt:lpwstr>695b480df4e5d9001f614c01wl</vt:lpwstr>
  </property>
  <property fmtid="{D5CDD505-2E9C-101B-9397-08002B2CF9AE}" pid="5" name="KSOTemplateDocerSaveRecord">
    <vt:lpwstr>eyJoZGlkIjoiNDUyNjdlMTdjYzM1ZGNiMjA3MDVhNWZlYWNhNGY4MjYiLCJ1c2VySWQiOiIxMTM4Mjc2ODA5In0=</vt:lpwstr>
  </property>
  <property fmtid="{D5CDD505-2E9C-101B-9397-08002B2CF9AE}" pid="6" name="KSOProductBuildVer">
    <vt:lpwstr>2052-12.1.0.28043</vt:lpwstr>
  </property>
  <property fmtid="{D5CDD505-2E9C-101B-9397-08002B2CF9AE}" pid="7" name="ICV">
    <vt:lpwstr>CBF636036B454489A9292E0234FFBC9C_13</vt:lpwstr>
  </property>
</Properties>
</file>