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0BDFFB">
      <w:pPr>
        <w:jc w:val="distribute"/>
        <w:rPr>
          <w:rFonts w:hint="eastAsia" w:ascii="宋体" w:hAnsi="宋体"/>
          <w:b/>
          <w:color w:val="FF0000"/>
          <w:spacing w:val="-40"/>
          <w:w w:val="80"/>
          <w:sz w:val="84"/>
          <w:szCs w:val="84"/>
        </w:rPr>
      </w:pPr>
      <w:r>
        <w:rPr>
          <w:rFonts w:hint="eastAsia" w:ascii="方正小标宋简体" w:eastAsia="方正小标宋简体"/>
          <w:color w:val="FF0000"/>
          <w:spacing w:val="-20"/>
          <w:sz w:val="44"/>
          <w:szCs w:val="44"/>
        </w:rPr>
        <w:pict>
          <v:shape id="_x0000_i1025" o:spt="136" type="#_x0000_t136" style="height:37.5pt;width:442.1pt;" fillcolor="#FF0000" filled="t" stroked="t" coordsize="21600,21600">
            <v:path/>
            <v:fill on="t" focussize="0,0"/>
            <v:stroke color="#FF0000"/>
            <v:imagedata o:title=""/>
            <o:lock v:ext="edit"/>
            <v:textpath on="t" fitshape="t" fitpath="t" trim="t" xscale="f" string="国家税务总局伊吾县税务局" style="font-family:方正小标宋简体;font-size:36pt;v-rotate-letters:f;v-same-letter-heights:f;v-text-align:center;"/>
            <w10:wrap type="none"/>
            <w10:anchorlock/>
          </v:shape>
        </w:pict>
      </w:r>
    </w:p>
    <w:p w14:paraId="11987A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黑体" w:eastAsia="黑体"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-267970</wp:posOffset>
                </wp:positionH>
                <wp:positionV relativeFrom="paragraph">
                  <wp:posOffset>26670</wp:posOffset>
                </wp:positionV>
                <wp:extent cx="6120130" cy="0"/>
                <wp:effectExtent l="0" t="26670" r="13970" b="3048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ln w="53975" cap="flat" cmpd="thickThin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1.1pt;margin-top:2.1pt;height:0pt;width:481.9pt;z-index:251659264;mso-width-relative:page;mso-height-relative:page;" filled="f" stroked="t" coordsize="21600,21600" o:gfxdata="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HgUFZ0wAAAAcBAAAPAAAAAAAAAAEAIAAAACIAAABkcnMvZG93bnJldi54bWxQ&#10;SwECFAAUAAAACACHTuJApATaE/wBAADrAwAADgAAAAAAAAABACAAAAAiAQAAZHJzL2Uyb0RvYy54&#10;bWxQSwUGAAAAAAYABgBZAQAAkAUAAAAA&#10;">
                <v:fill on="f" focussize="0,0"/>
                <v:stroke weight="4.25pt" color="#FF0000" linestyle="thickThin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 </w:t>
      </w:r>
    </w:p>
    <w:p w14:paraId="66B28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欠 税 公 告</w:t>
      </w:r>
    </w:p>
    <w:p w14:paraId="2C8F50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(新)(伊)税欠告(2026)26号</w:t>
      </w:r>
    </w:p>
    <w:p w14:paraId="1B2964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5B4C7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中华人民共和国税收征收管理法》（中华人民共和国主席令第49号）、《中华人民共和国税收征收管理法实施细则》（国务院令第362号）和《欠税公告办法》（国家税务总局令第61号）的规定，现将国家税务总局伊吾县税务局确认的2026年9月自然人欠税情况予以公告。</w:t>
      </w:r>
    </w:p>
    <w:p w14:paraId="7A892B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</w:t>
      </w:r>
    </w:p>
    <w:p w14:paraId="7C82E5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9B0FD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2EC4E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6AEF4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E0FE1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国家税务总局伊吾县税务局</w:t>
      </w:r>
    </w:p>
    <w:p w14:paraId="40C06F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2026年10月27日</w:t>
      </w:r>
    </w:p>
    <w:p w14:paraId="242D83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DAF8B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96E8C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国家税务总局伊吾县税务局2026年9月自然人欠税情况清册</w:t>
      </w:r>
    </w:p>
    <w:bookmarkEnd w:id="0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28359E"/>
    <w:rsid w:val="07B46B8B"/>
    <w:rsid w:val="082E5618"/>
    <w:rsid w:val="0ADD24DB"/>
    <w:rsid w:val="0B356585"/>
    <w:rsid w:val="0C0E7E89"/>
    <w:rsid w:val="0C4F217E"/>
    <w:rsid w:val="12B66687"/>
    <w:rsid w:val="12FC07B5"/>
    <w:rsid w:val="130053AC"/>
    <w:rsid w:val="16755367"/>
    <w:rsid w:val="17A57183"/>
    <w:rsid w:val="1DDE46F0"/>
    <w:rsid w:val="27A341F3"/>
    <w:rsid w:val="2801696F"/>
    <w:rsid w:val="29F91B6E"/>
    <w:rsid w:val="2E8D4273"/>
    <w:rsid w:val="302D0BDE"/>
    <w:rsid w:val="30E42FEA"/>
    <w:rsid w:val="31186C45"/>
    <w:rsid w:val="31761FA0"/>
    <w:rsid w:val="332B2171"/>
    <w:rsid w:val="351217AE"/>
    <w:rsid w:val="35982739"/>
    <w:rsid w:val="3A036626"/>
    <w:rsid w:val="3A653DA7"/>
    <w:rsid w:val="3AA82EFF"/>
    <w:rsid w:val="3B4E7E68"/>
    <w:rsid w:val="3C31057D"/>
    <w:rsid w:val="3E34F823"/>
    <w:rsid w:val="3F2D48FA"/>
    <w:rsid w:val="3FAB6B17"/>
    <w:rsid w:val="41DB4FD1"/>
    <w:rsid w:val="453112DC"/>
    <w:rsid w:val="4573514C"/>
    <w:rsid w:val="47651BBA"/>
    <w:rsid w:val="49956864"/>
    <w:rsid w:val="49E22479"/>
    <w:rsid w:val="4C3B7A60"/>
    <w:rsid w:val="4C86665B"/>
    <w:rsid w:val="4E4622AC"/>
    <w:rsid w:val="50195743"/>
    <w:rsid w:val="503D3446"/>
    <w:rsid w:val="538E6419"/>
    <w:rsid w:val="5599133B"/>
    <w:rsid w:val="55AC5EC6"/>
    <w:rsid w:val="55E4319A"/>
    <w:rsid w:val="5763061C"/>
    <w:rsid w:val="5C961195"/>
    <w:rsid w:val="5F01088A"/>
    <w:rsid w:val="5FFEC488"/>
    <w:rsid w:val="65FB7235"/>
    <w:rsid w:val="690C7151"/>
    <w:rsid w:val="6A9B34DC"/>
    <w:rsid w:val="6AF875F4"/>
    <w:rsid w:val="6B326C37"/>
    <w:rsid w:val="6C156918"/>
    <w:rsid w:val="6D492E23"/>
    <w:rsid w:val="70A576DB"/>
    <w:rsid w:val="72C076C2"/>
    <w:rsid w:val="76FA02B8"/>
    <w:rsid w:val="76FE5BB3"/>
    <w:rsid w:val="78D16E20"/>
    <w:rsid w:val="7A594402"/>
    <w:rsid w:val="7B657EC3"/>
    <w:rsid w:val="7C3358A8"/>
    <w:rsid w:val="7D660263"/>
    <w:rsid w:val="B3FB3688"/>
    <w:rsid w:val="F3FFBF61"/>
    <w:rsid w:val="FF970245"/>
    <w:rsid w:val="FFEC084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Office_12.1.2.22575_F1E327BC-269C-435d-A152-05C5408002CA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2014-10-31T12:08:00Z</dcterms:created>
  <dc:creator>Administrator</dc:creator>
  <cp:lastModifiedBy>UOS</cp:lastModifiedBy>
  <cp:lastPrinted>2025-09-13T04:06:00Z</cp:lastPrinted>
  <dcterms:modified xsi:type="dcterms:W3CDTF">2026-10-27T17:58:32Z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2052-12.1.2.22575</vt:lpwstr>
  </property>
  <property fmtid="{D5CDD505-2E9C-101B-9397-08002B2CF9AE}" pid="3" name="ICV">
    <vt:lpwstr>1B8E1BB528048E45C875E06ABC01DB9F_43</vt:lpwstr>
  </property>
</Properties>
</file>