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BDFFB">
      <w:pPr>
        <w:jc w:val="distribute"/>
        <w:rPr>
          <w:rFonts w:hint="eastAsia" w:ascii="宋体" w:hAnsi="宋体"/>
          <w:b/>
          <w:color w:val="FF0000"/>
          <w:spacing w:val="-40"/>
          <w:w w:val="80"/>
          <w:sz w:val="84"/>
          <w:szCs w:val="84"/>
        </w:rPr>
      </w:pPr>
      <w:r>
        <w:rPr>
          <w:rFonts w:hint="eastAsia" w:ascii="方正小标宋简体" w:eastAsia="方正小标宋简体"/>
          <w:color w:val="FF0000"/>
          <w:spacing w:val="-20"/>
          <w:sz w:val="44"/>
          <w:szCs w:val="44"/>
        </w:rPr>
        <w:pict>
          <v:shape id="_x0000_i1025" o:spt="136" type="#_x0000_t136" style="height:37.5pt;width:442.1pt;" fillcolor="#FF0000" filled="t" stroked="t" coordsize="21600,21600">
            <v:path/>
            <v:fill on="t" focussize="0,0"/>
            <v:stroke color="#FF0000"/>
            <v:imagedata o:title=""/>
            <o:lock v:ext="edit"/>
            <v:textpath on="t" fitshape="t" fitpath="t" trim="t" xscale="f" string="国家税务总局伊吾县税务局" style="font-family:方正小标宋简体;font-size:36pt;v-rotate-letters:f;v-same-letter-heights:f;v-text-align:center;"/>
            <w10:wrap type="none"/>
            <w10:anchorlock/>
          </v:shape>
        </w:pict>
      </w:r>
    </w:p>
    <w:p w14:paraId="11987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eastAsia="黑体"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-267970</wp:posOffset>
                </wp:positionH>
                <wp:positionV relativeFrom="paragraph">
                  <wp:posOffset>26670</wp:posOffset>
                </wp:positionV>
                <wp:extent cx="6120130" cy="0"/>
                <wp:effectExtent l="0" t="26670" r="13970" b="304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53975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1pt;margin-top:2.1pt;height:0pt;width:481.9pt;z-index:251659264;mso-width-relative:page;mso-height-relative:page;" filled="f" stroked="t" coordsize="21600,21600" o:gfxdata="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HgUFZ0wAAAAcBAAAPAAAAAAAAAAEAIAAAACIAAABkcnMvZG93bnJldi54bWxQ&#10;SwECFAAUAAAACACHTuJApATaE/wBAADrAwAADgAAAAAAAAABACAAAAAiAQAAZHJzL2Uyb0RvYy54&#10;bWxQSwUGAAAAAAYABgBZAQAAkAUAAAAA&#10;">
                <v:fill on="f" focussize="0,0"/>
                <v:stroke weight="4.2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</w:t>
      </w:r>
    </w:p>
    <w:p w14:paraId="66B2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欠 税 公 告</w:t>
      </w:r>
    </w:p>
    <w:p w14:paraId="2C8F5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(新)(伊)税欠告(2026)25号</w:t>
      </w:r>
    </w:p>
    <w:p w14:paraId="1B296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9BB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根据《中华人民共和国税收征收管理法》（中华人民共和国主席令第49号）、《中华人民共和国税收征收管理法实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施细则》（国务院令第362号）和《欠税公告办法》（国家税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务总局令第61号）的规定，现将国家税务总局伊吾县税务局确认的2026年9月企业或单位纳税人欠税情况予以公告。</w:t>
      </w:r>
    </w:p>
    <w:p w14:paraId="7A892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</w:p>
    <w:p w14:paraId="7C82E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9B0F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2EC4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AEF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0FE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国家税务总局伊吾县税务局</w:t>
      </w:r>
    </w:p>
    <w:p w14:paraId="40C06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2026年10月27日</w:t>
      </w:r>
    </w:p>
    <w:p w14:paraId="242D8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DAF8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6E8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附件：国家税务总局伊吾县税务局2026年9月企业或者单位纳税人欠税情况清册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8359E"/>
    <w:rsid w:val="07B46B8B"/>
    <w:rsid w:val="082E5618"/>
    <w:rsid w:val="0ADD24DB"/>
    <w:rsid w:val="0B356585"/>
    <w:rsid w:val="0C0E7E89"/>
    <w:rsid w:val="0C4F217E"/>
    <w:rsid w:val="12B66687"/>
    <w:rsid w:val="12FC07B5"/>
    <w:rsid w:val="130053AC"/>
    <w:rsid w:val="16755367"/>
    <w:rsid w:val="17A57183"/>
    <w:rsid w:val="1DDE46F0"/>
    <w:rsid w:val="27A341F3"/>
    <w:rsid w:val="2801696F"/>
    <w:rsid w:val="29F91B6E"/>
    <w:rsid w:val="2E8D4273"/>
    <w:rsid w:val="302D0BDE"/>
    <w:rsid w:val="30E42FEA"/>
    <w:rsid w:val="31186C45"/>
    <w:rsid w:val="31761FA0"/>
    <w:rsid w:val="332B2171"/>
    <w:rsid w:val="351217AE"/>
    <w:rsid w:val="35982739"/>
    <w:rsid w:val="3A036626"/>
    <w:rsid w:val="3A653DA7"/>
    <w:rsid w:val="3AA82EFF"/>
    <w:rsid w:val="3B4E7E68"/>
    <w:rsid w:val="3C31057D"/>
    <w:rsid w:val="3E34F823"/>
    <w:rsid w:val="3F2D48FA"/>
    <w:rsid w:val="3FAB6B17"/>
    <w:rsid w:val="41DB4FD1"/>
    <w:rsid w:val="453112DC"/>
    <w:rsid w:val="4573514C"/>
    <w:rsid w:val="47651BBA"/>
    <w:rsid w:val="49956864"/>
    <w:rsid w:val="49E22479"/>
    <w:rsid w:val="4C3B7A60"/>
    <w:rsid w:val="4C86665B"/>
    <w:rsid w:val="4E4622AC"/>
    <w:rsid w:val="50195743"/>
    <w:rsid w:val="503D3446"/>
    <w:rsid w:val="538E6419"/>
    <w:rsid w:val="5599133B"/>
    <w:rsid w:val="55AC5EC6"/>
    <w:rsid w:val="55E4319A"/>
    <w:rsid w:val="5763061C"/>
    <w:rsid w:val="5C961195"/>
    <w:rsid w:val="5F01088A"/>
    <w:rsid w:val="5FFEC488"/>
    <w:rsid w:val="65FB7235"/>
    <w:rsid w:val="690C7151"/>
    <w:rsid w:val="6A9B34DC"/>
    <w:rsid w:val="6AF875F4"/>
    <w:rsid w:val="6B326C37"/>
    <w:rsid w:val="6C156918"/>
    <w:rsid w:val="6D492E23"/>
    <w:rsid w:val="70A576DB"/>
    <w:rsid w:val="72C076C2"/>
    <w:rsid w:val="76FA02B8"/>
    <w:rsid w:val="76FE5BB3"/>
    <w:rsid w:val="78D16E20"/>
    <w:rsid w:val="7A594402"/>
    <w:rsid w:val="7B657EC3"/>
    <w:rsid w:val="7C3358A8"/>
    <w:rsid w:val="7D660263"/>
    <w:rsid w:val="F3FFBF61"/>
    <w:rsid w:val="FCDF430B"/>
    <w:rsid w:val="FFEC08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UOS</cp:lastModifiedBy>
  <cp:lastPrinted>2025-09-12T20:06:00Z</cp:lastPrinted>
  <dcterms:modified xsi:type="dcterms:W3CDTF">2026-10-27T17:57:32Z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437585B751690D8C8C75E06A786940FB_43</vt:lpwstr>
  </property>
</Properties>
</file>