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536" w:type="dxa"/>
        <w:tblInd w:w="0" w:type="dxa"/>
        <w:tblLayout w:type="fixed"/>
        <w:tblCellMar>
          <w:top w:w="15" w:type="dxa"/>
          <w:left w:w="15" w:type="dxa"/>
          <w:bottom w:w="15" w:type="dxa"/>
          <w:right w:w="15" w:type="dxa"/>
        </w:tblCellMar>
      </w:tblPr>
      <w:tblGrid>
        <w:gridCol w:w="423"/>
        <w:gridCol w:w="121"/>
        <w:gridCol w:w="911"/>
        <w:gridCol w:w="872"/>
        <w:gridCol w:w="1361"/>
        <w:gridCol w:w="1580"/>
        <w:gridCol w:w="799"/>
        <w:gridCol w:w="887"/>
        <w:gridCol w:w="2585"/>
        <w:gridCol w:w="544"/>
        <w:gridCol w:w="681"/>
        <w:gridCol w:w="544"/>
        <w:gridCol w:w="680"/>
        <w:gridCol w:w="544"/>
        <w:gridCol w:w="544"/>
        <w:gridCol w:w="158"/>
        <w:gridCol w:w="302"/>
      </w:tblGrid>
      <w:tr>
        <w:tblPrEx>
          <w:tblCellMar>
            <w:top w:w="15" w:type="dxa"/>
            <w:left w:w="15" w:type="dxa"/>
            <w:bottom w:w="15" w:type="dxa"/>
            <w:right w:w="15" w:type="dxa"/>
          </w:tblCellMar>
        </w:tblPrEx>
        <w:trPr>
          <w:trHeight w:val="1035" w:hRule="atLeast"/>
        </w:trPr>
        <w:tc>
          <w:tcPr>
            <w:tcW w:w="544" w:type="dxa"/>
            <w:gridSpan w:val="2"/>
            <w:vAlign w:val="center"/>
          </w:tcPr>
          <w:p>
            <w:pPr>
              <w:adjustRightInd w:val="0"/>
              <w:spacing w:line="360" w:lineRule="auto"/>
              <w:jc w:val="center"/>
              <w:rPr>
                <w:rFonts w:hint="eastAsia" w:ascii="仿宋_GB2312" w:hAnsi="宋体" w:eastAsia="仿宋_GB2312" w:cs="宋体"/>
                <w:b/>
                <w:color w:val="000000"/>
                <w:sz w:val="36"/>
                <w:szCs w:val="36"/>
              </w:rPr>
            </w:pPr>
          </w:p>
        </w:tc>
        <w:tc>
          <w:tcPr>
            <w:tcW w:w="12690" w:type="dxa"/>
            <w:gridSpan w:val="14"/>
            <w:vAlign w:val="center"/>
          </w:tcPr>
          <w:p>
            <w:pPr>
              <w:spacing w:line="580" w:lineRule="exact"/>
              <w:jc w:val="center"/>
              <w:rPr>
                <w:rFonts w:hint="eastAsia" w:ascii="仿宋_GB2312" w:hAnsi="宋体" w:eastAsia="仿宋_GB2312" w:cs="宋体"/>
                <w:b/>
                <w:sz w:val="36"/>
                <w:szCs w:val="36"/>
              </w:rPr>
            </w:pPr>
            <w:r>
              <w:rPr>
                <w:rFonts w:hint="eastAsia" w:ascii="仿宋_GB2312" w:hAnsi="宋体" w:eastAsia="仿宋_GB2312" w:cs="宋体"/>
                <w:b/>
                <w:sz w:val="36"/>
                <w:szCs w:val="36"/>
                <w:lang w:val="en-US" w:eastAsia="zh-CN"/>
              </w:rPr>
              <w:t>伊吾县</w:t>
            </w:r>
            <w:r>
              <w:rPr>
                <w:rFonts w:hint="eastAsia" w:ascii="仿宋_GB2312" w:hAnsi="宋体" w:eastAsia="仿宋_GB2312" w:cs="宋体"/>
                <w:b/>
                <w:sz w:val="36"/>
                <w:szCs w:val="36"/>
              </w:rPr>
              <w:t>公共法律服务领域</w:t>
            </w:r>
            <w:bookmarkStart w:id="0" w:name="_GoBack"/>
            <w:bookmarkEnd w:id="0"/>
            <w:r>
              <w:rPr>
                <w:rFonts w:hint="eastAsia" w:ascii="仿宋_GB2312" w:hAnsi="宋体" w:eastAsia="仿宋_GB2312" w:cs="宋体"/>
                <w:b/>
                <w:sz w:val="36"/>
                <w:szCs w:val="36"/>
              </w:rPr>
              <w:t>基层政务公开标准目录表</w:t>
            </w:r>
          </w:p>
        </w:tc>
        <w:tc>
          <w:tcPr>
            <w:tcW w:w="302" w:type="dxa"/>
            <w:vAlign w:val="center"/>
          </w:tcPr>
          <w:p>
            <w:pPr>
              <w:widowControl/>
              <w:jc w:val="center"/>
              <w:textAlignment w:val="center"/>
              <w:rPr>
                <w:rFonts w:ascii="宋体" w:hAnsi="宋体" w:cs="宋体"/>
                <w:b/>
                <w:color w:val="000000"/>
                <w:sz w:val="40"/>
                <w:szCs w:val="40"/>
              </w:rPr>
            </w:pPr>
          </w:p>
        </w:tc>
      </w:tr>
      <w:tr>
        <w:tblPrEx>
          <w:tblCellMar>
            <w:top w:w="15" w:type="dxa"/>
            <w:left w:w="15" w:type="dxa"/>
            <w:bottom w:w="15" w:type="dxa"/>
            <w:right w:w="15" w:type="dxa"/>
          </w:tblCellMar>
        </w:tblPrEx>
        <w:trPr>
          <w:trHeight w:val="212" w:hRule="atLeast"/>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190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3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5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7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5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2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54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CellMar>
            <w:top w:w="15" w:type="dxa"/>
            <w:left w:w="15" w:type="dxa"/>
            <w:bottom w:w="15" w:type="dxa"/>
            <w:right w:w="15" w:type="dxa"/>
          </w:tblCellMar>
        </w:tblPrEx>
        <w:trPr>
          <w:trHeight w:val="90" w:hRule="atLeast"/>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32"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3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5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7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5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市级</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r>
              <w:rPr>
                <w:rFonts w:hint="eastAsia"/>
              </w:rPr>
              <w:t>乡级</w:t>
            </w:r>
          </w:p>
        </w:tc>
      </w:tr>
      <w:tr>
        <w:tblPrEx>
          <w:tblCellMar>
            <w:top w:w="15" w:type="dxa"/>
            <w:left w:w="15" w:type="dxa"/>
            <w:bottom w:w="15" w:type="dxa"/>
            <w:right w:w="15" w:type="dxa"/>
          </w:tblCellMar>
        </w:tblPrEx>
        <w:trPr>
          <w:trHeight w:val="3379" w:hRule="atLeast"/>
        </w:trPr>
        <w:tc>
          <w:tcPr>
            <w:tcW w:w="423"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32" w:type="dxa"/>
            <w:gridSpan w:val="2"/>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法治宣传</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w:t>
            </w:r>
          </w:p>
        </w:tc>
        <w:tc>
          <w:tcPr>
            <w:tcW w:w="87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法律知识普及服务</w:t>
            </w:r>
          </w:p>
        </w:tc>
        <w:tc>
          <w:tcPr>
            <w:tcW w:w="136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cs="宋体"/>
                <w:color w:val="000000"/>
                <w:kern w:val="0"/>
                <w:sz w:val="18"/>
                <w:szCs w:val="18"/>
              </w:rPr>
            </w:pPr>
            <w:r>
              <w:rPr>
                <w:rFonts w:hint="eastAsia" w:ascii="宋体" w:hAnsi="宋体" w:cs="宋体"/>
                <w:color w:val="000000"/>
                <w:kern w:val="0"/>
                <w:sz w:val="18"/>
                <w:szCs w:val="18"/>
              </w:rPr>
              <w:t>普法动态资讯；</w:t>
            </w:r>
          </w:p>
          <w:p>
            <w:pPr>
              <w:widowControl/>
              <w:numPr>
                <w:ilvl w:val="0"/>
                <w:numId w:val="1"/>
              </w:numPr>
              <w:textAlignment w:val="center"/>
              <w:rPr>
                <w:rFonts w:ascii="宋体" w:hAnsi="宋体" w:cs="宋体"/>
                <w:color w:val="000000"/>
                <w:kern w:val="0"/>
                <w:sz w:val="18"/>
                <w:szCs w:val="18"/>
              </w:rPr>
            </w:pPr>
            <w:r>
              <w:rPr>
                <w:rFonts w:hint="eastAsia" w:ascii="宋体" w:hAnsi="宋体" w:cs="宋体"/>
                <w:color w:val="000000"/>
                <w:kern w:val="0"/>
                <w:sz w:val="18"/>
                <w:szCs w:val="18"/>
              </w:rPr>
              <w:t>普法讲师团信息等</w:t>
            </w: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《中华人民共和国法治宣传教育法》</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伊吾县司法</w:t>
            </w:r>
            <w:r>
              <w:rPr>
                <w:rFonts w:hint="eastAsia" w:ascii="宋体" w:hAnsi="宋体" w:cs="宋体"/>
                <w:color w:val="000000"/>
                <w:kern w:val="0"/>
                <w:sz w:val="18"/>
                <w:szCs w:val="18"/>
                <w:lang w:val="en-US" w:eastAsia="zh-CN"/>
              </w:rPr>
              <w:t>局</w:t>
            </w:r>
          </w:p>
        </w:tc>
        <w:tc>
          <w:tcPr>
            <w:tcW w:w="2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w:t>
            </w:r>
            <w:r>
              <w:rPr>
                <w:rFonts w:ascii="仿宋" w:hAnsi="仿宋" w:eastAsia="仿宋" w:cs="仿宋"/>
                <w:color w:val="000000"/>
                <w:sz w:val="15"/>
                <w:szCs w:val="18"/>
              </w:rPr>
              <w:t>社区/企事业单位/村公示栏（电子屏）</w:t>
            </w:r>
          </w:p>
          <w:p>
            <w:pPr>
              <w:widowControl/>
              <w:jc w:val="left"/>
              <w:textAlignment w:val="center"/>
              <w:rPr>
                <w:rFonts w:ascii="仿宋" w:hAnsi="仿宋" w:eastAsia="仿宋" w:cs="仿宋"/>
                <w:color w:val="000000"/>
                <w:sz w:val="16"/>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6"/>
                <w:szCs w:val="18"/>
              </w:rPr>
              <w:t>其他</w:t>
            </w:r>
            <w:r>
              <w:rPr>
                <w:rFonts w:ascii="仿宋" w:hAnsi="仿宋" w:eastAsia="仿宋" w:cs="仿宋"/>
                <w:color w:val="000000"/>
                <w:sz w:val="16"/>
                <w:szCs w:val="18"/>
                <w:u w:val="single"/>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注：有关公开信息可推送或归集至12348新疆法律服务网。</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90" w:hRule="atLeast"/>
        </w:trPr>
        <w:tc>
          <w:tcPr>
            <w:tcW w:w="423"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32"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872"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推广法治文化服务</w:t>
            </w:r>
          </w:p>
        </w:tc>
        <w:tc>
          <w:tcPr>
            <w:tcW w:w="136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辖区内法治文化阵地信息</w:t>
            </w:r>
          </w:p>
        </w:tc>
        <w:tc>
          <w:tcPr>
            <w:tcW w:w="158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lang w:val="en-US" w:eastAsia="zh-CN"/>
              </w:rPr>
              <w:t>《中华人民共和国法治宣传教育法》</w:t>
            </w:r>
          </w:p>
        </w:tc>
        <w:tc>
          <w:tcPr>
            <w:tcW w:w="79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88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伊吾县司法</w:t>
            </w:r>
            <w:r>
              <w:rPr>
                <w:rFonts w:hint="eastAsia" w:ascii="宋体" w:hAnsi="宋体" w:cs="宋体"/>
                <w:color w:val="000000"/>
                <w:kern w:val="0"/>
                <w:sz w:val="18"/>
                <w:szCs w:val="18"/>
                <w:lang w:val="en-US" w:eastAsia="zh-CN"/>
              </w:rPr>
              <w:t>局</w:t>
            </w:r>
          </w:p>
        </w:tc>
        <w:tc>
          <w:tcPr>
            <w:tcW w:w="2585"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6"/>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5"/>
                <w:szCs w:val="18"/>
              </w:rPr>
              <w:t xml:space="preserve">社区/企事业单位/村公示栏（电子屏）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6"/>
                <w:szCs w:val="18"/>
              </w:rPr>
              <w:t>其他</w:t>
            </w:r>
            <w:r>
              <w:rPr>
                <w:rFonts w:ascii="仿宋" w:hAnsi="仿宋" w:eastAsia="仿宋" w:cs="仿宋"/>
                <w:color w:val="000000"/>
                <w:sz w:val="16"/>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注：有关公开信息可推送或归集至12348新疆法律服务网。</w:t>
            </w:r>
          </w:p>
        </w:tc>
        <w:tc>
          <w:tcPr>
            <w:tcW w:w="54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681"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c>
          <w:tcPr>
            <w:tcW w:w="54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68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c>
          <w:tcPr>
            <w:tcW w:w="544" w:type="dxa"/>
            <w:tcBorders>
              <w:top w:val="single" w:color="000000" w:sz="4" w:space="0"/>
              <w:left w:val="single" w:color="000000" w:sz="4" w:space="0"/>
              <w:bottom w:val="single" w:color="auto"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60"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trHeight w:val="1960" w:hRule="atLeast"/>
        </w:trPr>
        <w:tc>
          <w:tcPr>
            <w:tcW w:w="423"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872"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对在法治宣传教育工作中做出显著成绩的单位和个人进行表彰奖励</w:t>
            </w:r>
          </w:p>
        </w:tc>
        <w:tc>
          <w:tcPr>
            <w:tcW w:w="136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2.拟表彰的</w:t>
            </w:r>
            <w:r>
              <w:rPr>
                <w:rFonts w:hint="eastAsia" w:ascii="宋体" w:hAnsi="宋体" w:cs="宋体"/>
                <w:color w:val="000000"/>
                <w:sz w:val="18"/>
                <w:szCs w:val="18"/>
                <w:lang w:eastAsia="zh-CN"/>
              </w:rPr>
              <w:t>先进集体和先进个人名单</w:t>
            </w:r>
            <w:r>
              <w:rPr>
                <w:rFonts w:hint="eastAsia" w:ascii="宋体" w:hAnsi="宋体" w:cs="宋体"/>
                <w:color w:val="000000"/>
                <w:sz w:val="18"/>
                <w:szCs w:val="18"/>
              </w:rPr>
              <w:t>；</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3.表彰决定</w:t>
            </w:r>
          </w:p>
        </w:tc>
        <w:tc>
          <w:tcPr>
            <w:tcW w:w="158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lang w:val="en-US" w:eastAsia="zh-CN"/>
              </w:rPr>
              <w:t>《中华人民共和国法治宣传教育法》</w:t>
            </w:r>
          </w:p>
        </w:tc>
        <w:tc>
          <w:tcPr>
            <w:tcW w:w="79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88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伊吾县司法</w:t>
            </w:r>
            <w:r>
              <w:rPr>
                <w:rFonts w:hint="eastAsia" w:ascii="宋体" w:hAnsi="宋体" w:cs="宋体"/>
                <w:color w:val="000000"/>
                <w:kern w:val="0"/>
                <w:sz w:val="18"/>
                <w:szCs w:val="18"/>
                <w:lang w:val="en-US" w:eastAsia="zh-CN"/>
              </w:rPr>
              <w:t>局</w:t>
            </w:r>
          </w:p>
        </w:tc>
        <w:tc>
          <w:tcPr>
            <w:tcW w:w="2585"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6"/>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5"/>
                <w:szCs w:val="18"/>
              </w:rPr>
              <w:t xml:space="preserve">社区/企事业单位/村公示栏（电子屏） </w:t>
            </w:r>
            <w:r>
              <w:rPr>
                <w:rFonts w:ascii="仿宋" w:hAnsi="仿宋" w:eastAsia="仿宋" w:cs="仿宋"/>
                <w:color w:val="000000"/>
                <w:sz w:val="18"/>
                <w:szCs w:val="18"/>
              </w:rPr>
              <w:t xml:space="preserve">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6"/>
                <w:szCs w:val="18"/>
              </w:rPr>
              <w:t>其他</w:t>
            </w:r>
            <w:r>
              <w:rPr>
                <w:rFonts w:ascii="仿宋" w:hAnsi="仿宋" w:eastAsia="仿宋" w:cs="仿宋"/>
                <w:color w:val="000000"/>
                <w:sz w:val="16"/>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注：有关公开信息可推送或归集至12348新疆法律服务网。</w:t>
            </w:r>
          </w:p>
        </w:tc>
        <w:tc>
          <w:tcPr>
            <w:tcW w:w="54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681"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c>
          <w:tcPr>
            <w:tcW w:w="54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68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c>
          <w:tcPr>
            <w:tcW w:w="544" w:type="dxa"/>
            <w:tcBorders>
              <w:top w:val="single" w:color="000000" w:sz="4" w:space="0"/>
              <w:left w:val="single" w:color="000000" w:sz="4" w:space="0"/>
              <w:bottom w:val="single" w:color="auto"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60"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1012" w:hRule="atLeast"/>
        </w:trPr>
        <w:tc>
          <w:tcPr>
            <w:tcW w:w="4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themeColor="text1"/>
                <w:kern w:val="0"/>
                <w:sz w:val="18"/>
                <w:szCs w:val="18"/>
                <w:highlight w:val="none"/>
                <w14:textFill>
                  <w14:solidFill>
                    <w14:schemeClr w14:val="tx1"/>
                  </w14:solidFill>
                </w14:textFill>
              </w:rPr>
              <w:t>4</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律师</w:t>
            </w:r>
          </w:p>
        </w:tc>
        <w:tc>
          <w:tcPr>
            <w:tcW w:w="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对没有取得律师执业证书以律师名义从事法律业务行为的处罚</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行政处罚决定或行政处罚决定书</w:t>
            </w:r>
          </w:p>
        </w:tc>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《中华人民共和国律师法》</w:t>
            </w:r>
          </w:p>
        </w:tc>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伊吾县司法</w:t>
            </w:r>
            <w:r>
              <w:rPr>
                <w:rFonts w:hint="eastAsia" w:ascii="宋体" w:hAnsi="宋体" w:cs="宋体"/>
                <w:color w:val="000000"/>
                <w:kern w:val="0"/>
                <w:sz w:val="18"/>
                <w:szCs w:val="18"/>
                <w:lang w:val="en-US" w:eastAsia="zh-CN"/>
              </w:rPr>
              <w:t>局</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注：有关公开信息可推送或归集至12348新疆法律服务网。</w:t>
            </w: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649" w:hRule="atLeast"/>
        </w:trPr>
        <w:tc>
          <w:tcPr>
            <w:tcW w:w="42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公证</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公证员一般任职执业审核、考核任职执业审核</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审查（考核）意见</w:t>
            </w:r>
          </w:p>
        </w:tc>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《中华人民共和国公证法》《公证员执业管理办法》</w:t>
            </w:r>
          </w:p>
        </w:tc>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伊吾县司法</w:t>
            </w:r>
            <w:r>
              <w:rPr>
                <w:rFonts w:hint="eastAsia" w:ascii="宋体" w:hAnsi="宋体" w:cs="宋体"/>
                <w:color w:val="000000"/>
                <w:kern w:val="0"/>
                <w:sz w:val="18"/>
                <w:szCs w:val="18"/>
                <w:lang w:val="en-US" w:eastAsia="zh-CN"/>
              </w:rPr>
              <w:t>局</w:t>
            </w:r>
          </w:p>
        </w:tc>
        <w:tc>
          <w:tcPr>
            <w:tcW w:w="25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申请人</w:t>
            </w: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160" w:hRule="atLeast"/>
        </w:trPr>
        <w:tc>
          <w:tcPr>
            <w:tcW w:w="423"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1032"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w:t>
            </w:r>
          </w:p>
        </w:tc>
        <w:tc>
          <w:tcPr>
            <w:tcW w:w="87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法律援助服务</w:t>
            </w:r>
          </w:p>
        </w:tc>
        <w:tc>
          <w:tcPr>
            <w:tcW w:w="136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1.给予法律援助决定书；</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2.不予法律援助决定书；</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3.指派通知书</w:t>
            </w:r>
          </w:p>
        </w:tc>
        <w:tc>
          <w:tcPr>
            <w:tcW w:w="158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hint="eastAsia" w:ascii="宋体" w:hAnsi="宋体" w:cs="宋体"/>
                <w:color w:val="000000"/>
                <w:sz w:val="18"/>
                <w:szCs w:val="18"/>
                <w:lang w:eastAsia="zh-CN"/>
              </w:rPr>
              <w:t>中华人民共和国</w:t>
            </w:r>
            <w:r>
              <w:rPr>
                <w:rFonts w:hint="eastAsia" w:ascii="宋体" w:hAnsi="宋体" w:cs="宋体"/>
                <w:color w:val="000000"/>
                <w:sz w:val="18"/>
                <w:szCs w:val="18"/>
              </w:rPr>
              <w:t>法律援助</w:t>
            </w:r>
            <w:r>
              <w:rPr>
                <w:rFonts w:hint="eastAsia" w:ascii="宋体" w:hAnsi="宋体" w:cs="宋体"/>
                <w:color w:val="000000"/>
                <w:sz w:val="18"/>
                <w:szCs w:val="18"/>
                <w:lang w:eastAsia="zh-CN"/>
              </w:rPr>
              <w:t>法</w:t>
            </w:r>
            <w:r>
              <w:rPr>
                <w:rFonts w:hint="eastAsia" w:ascii="宋体" w:hAnsi="宋体" w:cs="宋体"/>
                <w:color w:val="000000"/>
                <w:sz w:val="18"/>
                <w:szCs w:val="18"/>
              </w:rPr>
              <w:t>》</w:t>
            </w:r>
          </w:p>
        </w:tc>
        <w:tc>
          <w:tcPr>
            <w:tcW w:w="79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88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法律援助机构</w:t>
            </w:r>
          </w:p>
        </w:tc>
        <w:tc>
          <w:tcPr>
            <w:tcW w:w="2585"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sym w:font="Wingdings 2" w:char="0052"/>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44"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681"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法律援助申请人、受指派的律师事务所或其他组织等</w:t>
            </w:r>
          </w:p>
        </w:tc>
        <w:tc>
          <w:tcPr>
            <w:tcW w:w="544"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680"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60"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2160" w:hRule="atLeast"/>
        </w:trPr>
        <w:tc>
          <w:tcPr>
            <w:tcW w:w="42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7</w:t>
            </w:r>
          </w:p>
        </w:tc>
        <w:tc>
          <w:tcPr>
            <w:tcW w:w="1032"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87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法律援助办案人员办案补贴的审核发放</w:t>
            </w:r>
          </w:p>
        </w:tc>
        <w:tc>
          <w:tcPr>
            <w:tcW w:w="136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案件补贴审核发放表</w:t>
            </w: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hint="eastAsia" w:ascii="宋体" w:hAnsi="宋体" w:cs="宋体"/>
                <w:color w:val="000000"/>
                <w:sz w:val="18"/>
                <w:szCs w:val="18"/>
                <w:lang w:eastAsia="zh-CN"/>
              </w:rPr>
              <w:t>中华人民共和国</w:t>
            </w:r>
            <w:r>
              <w:rPr>
                <w:rFonts w:hint="eastAsia" w:ascii="宋体" w:hAnsi="宋体" w:cs="宋体"/>
                <w:color w:val="000000"/>
                <w:sz w:val="18"/>
                <w:szCs w:val="18"/>
              </w:rPr>
              <w:t>法律援助</w:t>
            </w:r>
            <w:r>
              <w:rPr>
                <w:rFonts w:hint="eastAsia" w:ascii="宋体" w:hAnsi="宋体" w:cs="宋体"/>
                <w:color w:val="000000"/>
                <w:sz w:val="18"/>
                <w:szCs w:val="18"/>
                <w:lang w:eastAsia="zh-CN"/>
              </w:rPr>
              <w:t>法</w:t>
            </w:r>
            <w:r>
              <w:rPr>
                <w:rFonts w:hint="eastAsia" w:ascii="宋体" w:hAnsi="宋体" w:cs="宋体"/>
                <w:color w:val="000000"/>
                <w:sz w:val="18"/>
                <w:szCs w:val="18"/>
              </w:rPr>
              <w:t>》</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自收到公开申请之日起20个工作日内公开</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法律援助机构</w:t>
            </w:r>
          </w:p>
        </w:tc>
        <w:tc>
          <w:tcPr>
            <w:tcW w:w="2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受指派的律师事务所</w:t>
            </w:r>
            <w:r>
              <w:rPr>
                <w:rFonts w:hint="eastAsia" w:ascii="仿宋" w:hAnsi="仿宋" w:eastAsia="仿宋" w:cs="仿宋"/>
                <w:color w:val="000000"/>
                <w:kern w:val="0"/>
                <w:sz w:val="18"/>
                <w:szCs w:val="18"/>
                <w:lang w:eastAsia="zh-CN"/>
              </w:rPr>
              <w:t>、办案人员</w:t>
            </w:r>
            <w:r>
              <w:rPr>
                <w:rFonts w:hint="eastAsia" w:ascii="仿宋" w:hAnsi="仿宋" w:eastAsia="仿宋" w:cs="仿宋"/>
                <w:color w:val="000000"/>
                <w:kern w:val="0"/>
                <w:sz w:val="18"/>
                <w:szCs w:val="18"/>
              </w:rPr>
              <w:t>或其他</w:t>
            </w:r>
            <w:r>
              <w:rPr>
                <w:rFonts w:hint="eastAsia" w:ascii="仿宋" w:hAnsi="仿宋" w:eastAsia="仿宋" w:cs="仿宋"/>
                <w:color w:val="000000"/>
                <w:kern w:val="0"/>
                <w:sz w:val="18"/>
                <w:szCs w:val="18"/>
                <w:lang w:eastAsia="zh-CN"/>
              </w:rPr>
              <w:t>组织</w:t>
            </w:r>
            <w:r>
              <w:rPr>
                <w:rFonts w:hint="eastAsia" w:ascii="仿宋" w:hAnsi="仿宋" w:eastAsia="仿宋" w:cs="仿宋"/>
                <w:color w:val="000000"/>
                <w:kern w:val="0"/>
                <w:sz w:val="18"/>
                <w:szCs w:val="18"/>
              </w:rPr>
              <w:t>等</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543" w:hRule="atLeast"/>
        </w:trPr>
        <w:tc>
          <w:tcPr>
            <w:tcW w:w="42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8</w:t>
            </w:r>
          </w:p>
        </w:tc>
        <w:tc>
          <w:tcPr>
            <w:tcW w:w="1032"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87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对法律援助机构不予援助决定异议的审查</w:t>
            </w:r>
          </w:p>
        </w:tc>
        <w:tc>
          <w:tcPr>
            <w:tcW w:w="136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处理决定书</w:t>
            </w: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hint="eastAsia" w:ascii="宋体" w:hAnsi="宋体" w:cs="宋体"/>
                <w:color w:val="000000"/>
                <w:sz w:val="18"/>
                <w:szCs w:val="18"/>
                <w:lang w:eastAsia="zh-CN"/>
              </w:rPr>
              <w:t>中华人民共和国</w:t>
            </w:r>
            <w:r>
              <w:rPr>
                <w:rFonts w:hint="eastAsia" w:ascii="宋体" w:hAnsi="宋体" w:cs="宋体"/>
                <w:color w:val="000000"/>
                <w:sz w:val="18"/>
                <w:szCs w:val="18"/>
              </w:rPr>
              <w:t>法律援助</w:t>
            </w:r>
            <w:r>
              <w:rPr>
                <w:rFonts w:hint="eastAsia" w:ascii="宋体" w:hAnsi="宋体" w:cs="宋体"/>
                <w:color w:val="000000"/>
                <w:sz w:val="18"/>
                <w:szCs w:val="18"/>
                <w:lang w:eastAsia="zh-CN"/>
              </w:rPr>
              <w:t>法</w:t>
            </w:r>
            <w:r>
              <w:rPr>
                <w:rFonts w:hint="eastAsia" w:ascii="宋体" w:hAnsi="宋体" w:cs="宋体"/>
                <w:color w:val="000000"/>
                <w:sz w:val="18"/>
                <w:szCs w:val="18"/>
              </w:rPr>
              <w:t>》</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自收到公开申请之日起20个工作日内公开</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伊吾县司法</w:t>
            </w:r>
            <w:r>
              <w:rPr>
                <w:rFonts w:hint="eastAsia" w:ascii="宋体" w:hAnsi="宋体" w:cs="宋体"/>
                <w:color w:val="000000"/>
                <w:kern w:val="0"/>
                <w:sz w:val="18"/>
                <w:szCs w:val="18"/>
                <w:lang w:val="en-US" w:eastAsia="zh-CN"/>
              </w:rPr>
              <w:t>局</w:t>
            </w:r>
          </w:p>
        </w:tc>
        <w:tc>
          <w:tcPr>
            <w:tcW w:w="2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法律援助</w:t>
            </w:r>
            <w:r>
              <w:rPr>
                <w:rFonts w:hint="eastAsia" w:ascii="仿宋" w:hAnsi="仿宋" w:eastAsia="仿宋" w:cs="仿宋"/>
                <w:color w:val="000000"/>
                <w:kern w:val="0"/>
                <w:sz w:val="18"/>
                <w:szCs w:val="18"/>
              </w:rPr>
              <w:t>申请人</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4639" w:hRule="atLeast"/>
        </w:trPr>
        <w:tc>
          <w:tcPr>
            <w:tcW w:w="42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9</w:t>
            </w:r>
          </w:p>
        </w:tc>
        <w:tc>
          <w:tcPr>
            <w:tcW w:w="1032"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87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对在法律援助工作中作出突出贡献的组织和个人进行表彰奖励</w:t>
            </w:r>
          </w:p>
        </w:tc>
        <w:tc>
          <w:tcPr>
            <w:tcW w:w="136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2.拟表彰的</w:t>
            </w:r>
            <w:r>
              <w:rPr>
                <w:rFonts w:hint="eastAsia" w:ascii="宋体" w:hAnsi="宋体" w:cs="宋体"/>
                <w:color w:val="000000"/>
                <w:sz w:val="18"/>
                <w:szCs w:val="18"/>
                <w:lang w:eastAsia="zh-CN"/>
              </w:rPr>
              <w:t>先进集体和先进个人名单</w:t>
            </w:r>
            <w:r>
              <w:rPr>
                <w:rFonts w:hint="eastAsia" w:ascii="宋体" w:hAnsi="宋体" w:cs="宋体"/>
                <w:color w:val="000000"/>
                <w:sz w:val="18"/>
                <w:szCs w:val="18"/>
              </w:rPr>
              <w:t>；</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3.表彰决定</w:t>
            </w: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hint="eastAsia" w:ascii="宋体" w:hAnsi="宋体" w:cs="宋体"/>
                <w:color w:val="000000"/>
                <w:sz w:val="18"/>
                <w:szCs w:val="18"/>
                <w:lang w:eastAsia="zh-CN"/>
              </w:rPr>
              <w:t>中华人民共和国</w:t>
            </w:r>
            <w:r>
              <w:rPr>
                <w:rFonts w:hint="eastAsia" w:ascii="宋体" w:hAnsi="宋体" w:cs="宋体"/>
                <w:color w:val="000000"/>
                <w:sz w:val="18"/>
                <w:szCs w:val="18"/>
              </w:rPr>
              <w:t>法律援助</w:t>
            </w:r>
            <w:r>
              <w:rPr>
                <w:rFonts w:hint="eastAsia" w:ascii="宋体" w:hAnsi="宋体" w:cs="宋体"/>
                <w:color w:val="000000"/>
                <w:sz w:val="18"/>
                <w:szCs w:val="18"/>
                <w:lang w:eastAsia="zh-CN"/>
              </w:rPr>
              <w:t>法</w:t>
            </w:r>
            <w:r>
              <w:rPr>
                <w:rFonts w:hint="eastAsia" w:ascii="宋体" w:hAnsi="宋体" w:cs="宋体"/>
                <w:color w:val="000000"/>
                <w:sz w:val="18"/>
                <w:szCs w:val="18"/>
              </w:rPr>
              <w:t>》</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伊吾县司法</w:t>
            </w:r>
            <w:r>
              <w:rPr>
                <w:rFonts w:hint="eastAsia" w:ascii="宋体" w:hAnsi="宋体" w:cs="宋体"/>
                <w:color w:val="000000"/>
                <w:kern w:val="0"/>
                <w:sz w:val="18"/>
                <w:szCs w:val="18"/>
                <w:lang w:val="en-US" w:eastAsia="zh-CN"/>
              </w:rPr>
              <w:t>局</w:t>
            </w:r>
          </w:p>
        </w:tc>
        <w:tc>
          <w:tcPr>
            <w:tcW w:w="2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注：有关公开信息可推送或归集至12348新疆法律服务网。</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160" w:hRule="atLeast"/>
        </w:trPr>
        <w:tc>
          <w:tcPr>
            <w:tcW w:w="42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1032"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87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36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行政处罚决定或行政处罚决定书</w:t>
            </w: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hint="eastAsia" w:ascii="宋体" w:hAnsi="宋体" w:cs="宋体"/>
                <w:color w:val="000000"/>
                <w:sz w:val="18"/>
                <w:szCs w:val="18"/>
                <w:lang w:eastAsia="zh-CN"/>
              </w:rPr>
              <w:t>中华人民共和国</w:t>
            </w:r>
            <w:r>
              <w:rPr>
                <w:rFonts w:hint="eastAsia" w:ascii="宋体" w:hAnsi="宋体" w:cs="宋体"/>
                <w:color w:val="000000"/>
                <w:sz w:val="18"/>
                <w:szCs w:val="18"/>
              </w:rPr>
              <w:t>法律援助</w:t>
            </w:r>
            <w:r>
              <w:rPr>
                <w:rFonts w:hint="eastAsia" w:ascii="宋体" w:hAnsi="宋体" w:cs="宋体"/>
                <w:color w:val="000000"/>
                <w:sz w:val="18"/>
                <w:szCs w:val="18"/>
                <w:lang w:eastAsia="zh-CN"/>
              </w:rPr>
              <w:t>法</w:t>
            </w:r>
            <w:r>
              <w:rPr>
                <w:rFonts w:hint="eastAsia" w:ascii="宋体" w:hAnsi="宋体" w:cs="宋体"/>
                <w:color w:val="000000"/>
                <w:sz w:val="18"/>
                <w:szCs w:val="18"/>
              </w:rPr>
              <w:t>》</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伊吾县司法</w:t>
            </w:r>
            <w:r>
              <w:rPr>
                <w:rFonts w:hint="eastAsia" w:ascii="宋体" w:hAnsi="宋体" w:cs="宋体"/>
                <w:color w:val="000000"/>
                <w:kern w:val="0"/>
                <w:sz w:val="18"/>
                <w:szCs w:val="18"/>
                <w:lang w:val="en-US" w:eastAsia="zh-CN"/>
              </w:rPr>
              <w:t>局</w:t>
            </w:r>
          </w:p>
        </w:tc>
        <w:tc>
          <w:tcPr>
            <w:tcW w:w="2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2160" w:hRule="atLeast"/>
        </w:trPr>
        <w:tc>
          <w:tcPr>
            <w:tcW w:w="42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032"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基层法律</w:t>
            </w:r>
          </w:p>
          <w:p>
            <w:pPr>
              <w:jc w:val="center"/>
              <w:rPr>
                <w:rFonts w:ascii="宋体" w:hAnsi="宋体" w:cs="宋体"/>
                <w:color w:val="000000"/>
                <w:sz w:val="18"/>
                <w:szCs w:val="18"/>
              </w:rPr>
            </w:pPr>
            <w:r>
              <w:rPr>
                <w:rFonts w:hint="eastAsia" w:ascii="宋体" w:hAnsi="宋体" w:cs="宋体"/>
                <w:color w:val="000000"/>
                <w:sz w:val="18"/>
                <w:szCs w:val="18"/>
              </w:rPr>
              <w:t>服务</w:t>
            </w:r>
          </w:p>
        </w:tc>
        <w:tc>
          <w:tcPr>
            <w:tcW w:w="87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基层法律服务工作者执业核准许可</w:t>
            </w:r>
          </w:p>
        </w:tc>
        <w:tc>
          <w:tcPr>
            <w:tcW w:w="136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不予受理通知书</w:t>
            </w: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《基层法律服务工作者管理办法》</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伊吾县司法</w:t>
            </w:r>
            <w:r>
              <w:rPr>
                <w:rFonts w:hint="eastAsia" w:ascii="宋体" w:hAnsi="宋体" w:cs="宋体"/>
                <w:color w:val="000000"/>
                <w:kern w:val="0"/>
                <w:sz w:val="18"/>
                <w:szCs w:val="18"/>
                <w:lang w:val="en-US" w:eastAsia="zh-CN"/>
              </w:rPr>
              <w:t>局</w:t>
            </w:r>
          </w:p>
        </w:tc>
        <w:tc>
          <w:tcPr>
            <w:tcW w:w="2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2160" w:hRule="atLeast"/>
        </w:trPr>
        <w:tc>
          <w:tcPr>
            <w:tcW w:w="42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032"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87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对基层法律服务所、基层法律服务工作者违法违规行为的处罚</w:t>
            </w:r>
          </w:p>
        </w:tc>
        <w:tc>
          <w:tcPr>
            <w:tcW w:w="136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行政处罚决定或行政处罚决定书</w:t>
            </w: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《基层法律服务所管理办法》《基层法律服务工作者管理办法》</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伊吾县司法</w:t>
            </w:r>
            <w:r>
              <w:rPr>
                <w:rFonts w:hint="eastAsia" w:ascii="宋体" w:hAnsi="宋体" w:cs="宋体"/>
                <w:color w:val="000000"/>
                <w:kern w:val="0"/>
                <w:sz w:val="18"/>
                <w:szCs w:val="18"/>
                <w:lang w:val="en-US" w:eastAsia="zh-CN"/>
              </w:rPr>
              <w:t>局</w:t>
            </w:r>
          </w:p>
        </w:tc>
        <w:tc>
          <w:tcPr>
            <w:tcW w:w="2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5"/>
                <w:szCs w:val="18"/>
              </w:rPr>
              <w:t xml:space="preserve">社区/企事业单位/村公示栏（电子屏）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6"/>
                <w:szCs w:val="18"/>
              </w:rPr>
              <w:t>其他</w:t>
            </w:r>
            <w:r>
              <w:rPr>
                <w:rFonts w:ascii="仿宋" w:hAnsi="仿宋" w:eastAsia="仿宋" w:cs="仿宋"/>
                <w:color w:val="000000"/>
                <w:sz w:val="16"/>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注：有关公开信息可推送或归集至12348新疆法律服务网。</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961" w:hRule="atLeast"/>
        </w:trPr>
        <w:tc>
          <w:tcPr>
            <w:tcW w:w="42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032"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87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对基层法律服务所、基层法律服务工作者进行表彰奖励</w:t>
            </w:r>
          </w:p>
        </w:tc>
        <w:tc>
          <w:tcPr>
            <w:tcW w:w="136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2.拟表彰的</w:t>
            </w:r>
            <w:r>
              <w:rPr>
                <w:rFonts w:hint="eastAsia" w:ascii="宋体" w:hAnsi="宋体" w:cs="宋体"/>
                <w:color w:val="000000"/>
                <w:sz w:val="18"/>
                <w:szCs w:val="18"/>
                <w:lang w:eastAsia="zh-CN"/>
              </w:rPr>
              <w:t>先进集体和先进个人名单</w:t>
            </w:r>
            <w:r>
              <w:rPr>
                <w:rFonts w:hint="eastAsia" w:ascii="宋体" w:hAnsi="宋体" w:cs="宋体"/>
                <w:color w:val="000000"/>
                <w:sz w:val="18"/>
                <w:szCs w:val="18"/>
              </w:rPr>
              <w:t>；</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3.表彰决定</w:t>
            </w: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《基层法律服务所管理办法》《基层法律服务工作者管理办法》</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伊吾县司法</w:t>
            </w:r>
            <w:r>
              <w:rPr>
                <w:rFonts w:hint="eastAsia" w:ascii="宋体" w:hAnsi="宋体" w:cs="宋体"/>
                <w:color w:val="000000"/>
                <w:kern w:val="0"/>
                <w:sz w:val="18"/>
                <w:szCs w:val="18"/>
                <w:lang w:val="en-US" w:eastAsia="zh-CN"/>
              </w:rPr>
              <w:t>局</w:t>
            </w:r>
          </w:p>
        </w:tc>
        <w:tc>
          <w:tcPr>
            <w:tcW w:w="2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5"/>
                <w:szCs w:val="18"/>
              </w:rPr>
              <w:t xml:space="preserve">社区/企事业单位/村公示栏（电子屏）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6"/>
                <w:szCs w:val="18"/>
              </w:rPr>
              <w:t>其他</w:t>
            </w:r>
            <w:r>
              <w:rPr>
                <w:rFonts w:ascii="仿宋" w:hAnsi="仿宋" w:eastAsia="仿宋" w:cs="仿宋"/>
                <w:color w:val="000000"/>
                <w:sz w:val="16"/>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注：有关公开信息可推送或归集至12348新疆法律服务网。</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408" w:hRule="atLeast"/>
        </w:trPr>
        <w:tc>
          <w:tcPr>
            <w:tcW w:w="42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人民调解</w:t>
            </w:r>
          </w:p>
        </w:tc>
        <w:tc>
          <w:tcPr>
            <w:tcW w:w="87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对有突出贡献的人民调解委员会和人民调解员按照国家规定给予表彰奖励</w:t>
            </w:r>
          </w:p>
        </w:tc>
        <w:tc>
          <w:tcPr>
            <w:tcW w:w="136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2.拟表彰的</w:t>
            </w:r>
            <w:r>
              <w:rPr>
                <w:rFonts w:hint="eastAsia" w:ascii="宋体" w:hAnsi="宋体" w:cs="宋体"/>
                <w:color w:val="000000"/>
                <w:sz w:val="18"/>
                <w:szCs w:val="18"/>
                <w:lang w:eastAsia="zh-CN"/>
              </w:rPr>
              <w:t>先进集体和先进个人名单</w:t>
            </w:r>
            <w:r>
              <w:rPr>
                <w:rFonts w:hint="eastAsia" w:ascii="宋体" w:hAnsi="宋体" w:cs="宋体"/>
                <w:color w:val="000000"/>
                <w:sz w:val="18"/>
                <w:szCs w:val="18"/>
              </w:rPr>
              <w:t>；</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3.表彰决定</w:t>
            </w: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《中华人民共和国人民调解法》《</w:t>
            </w:r>
            <w:r>
              <w:rPr>
                <w:rFonts w:hint="eastAsia" w:ascii="宋体" w:hAnsi="宋体" w:cs="宋体"/>
                <w:color w:val="000000"/>
                <w:sz w:val="18"/>
                <w:szCs w:val="18"/>
                <w:lang w:eastAsia="zh-CN"/>
              </w:rPr>
              <w:t>新疆维吾尔自治区</w:t>
            </w:r>
            <w:r>
              <w:rPr>
                <w:rFonts w:hint="eastAsia" w:ascii="宋体" w:hAnsi="宋体" w:cs="宋体"/>
                <w:color w:val="000000"/>
                <w:sz w:val="18"/>
                <w:szCs w:val="18"/>
              </w:rPr>
              <w:t>人民调解条例》</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伊吾县司法</w:t>
            </w:r>
            <w:r>
              <w:rPr>
                <w:rFonts w:hint="eastAsia" w:ascii="宋体" w:hAnsi="宋体" w:cs="宋体"/>
                <w:color w:val="000000"/>
                <w:kern w:val="0"/>
                <w:sz w:val="18"/>
                <w:szCs w:val="18"/>
                <w:lang w:val="en-US" w:eastAsia="zh-CN"/>
              </w:rPr>
              <w:t>局</w:t>
            </w:r>
          </w:p>
        </w:tc>
        <w:tc>
          <w:tcPr>
            <w:tcW w:w="2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5"/>
                <w:szCs w:val="18"/>
              </w:rPr>
              <w:t xml:space="preserve">社区/企事业单位/村公示栏（电子屏）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6"/>
                <w:szCs w:val="18"/>
              </w:rPr>
              <w:t>其他</w:t>
            </w:r>
            <w:r>
              <w:rPr>
                <w:rFonts w:ascii="仿宋" w:hAnsi="仿宋" w:eastAsia="仿宋" w:cs="仿宋"/>
                <w:color w:val="000000"/>
                <w:sz w:val="16"/>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注：有关公开信息可推送或归集至12348新疆法律服务网。</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trHeight w:val="975" w:hRule="atLeast"/>
        </w:trPr>
        <w:tc>
          <w:tcPr>
            <w:tcW w:w="42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15</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法律查询  服务</w:t>
            </w:r>
          </w:p>
        </w:tc>
        <w:tc>
          <w:tcPr>
            <w:tcW w:w="87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rPr>
              <w:t>法律服务机构、人员信息查询服务</w:t>
            </w:r>
          </w:p>
        </w:tc>
        <w:tc>
          <w:tcPr>
            <w:tcW w:w="136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辖区内的律师、公证、基层法律服务、司法鉴定、仲裁、人民调解等法律服务机构和人员有关基本信息、从业信息和信用信息等</w:t>
            </w: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w:t>
            </w:r>
            <w:r>
              <w:rPr>
                <w:rFonts w:hint="eastAsia" w:ascii="宋体" w:hAnsi="宋体" w:cs="宋体"/>
                <w:color w:val="000000"/>
                <w:sz w:val="18"/>
                <w:szCs w:val="18"/>
                <w:highlight w:val="none"/>
                <w:lang w:eastAsia="zh-CN"/>
              </w:rPr>
              <w:t>中华人民共和国</w:t>
            </w:r>
            <w:r>
              <w:rPr>
                <w:rFonts w:hint="eastAsia" w:ascii="宋体" w:hAnsi="宋体" w:cs="宋体"/>
                <w:color w:val="000000"/>
                <w:sz w:val="18"/>
                <w:szCs w:val="18"/>
                <w:highlight w:val="none"/>
              </w:rPr>
              <w:t>政府信息公开条例》</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自制作或获取该信息之日起20个工作日内公开</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伊吾县司法</w:t>
            </w:r>
            <w:r>
              <w:rPr>
                <w:rFonts w:hint="eastAsia" w:ascii="宋体" w:hAnsi="宋体" w:cs="宋体"/>
                <w:color w:val="000000"/>
                <w:kern w:val="0"/>
                <w:sz w:val="18"/>
                <w:szCs w:val="18"/>
                <w:highlight w:val="none"/>
                <w:lang w:val="en-US" w:eastAsia="zh-CN"/>
              </w:rPr>
              <w:t>局</w:t>
            </w:r>
          </w:p>
        </w:tc>
        <w:tc>
          <w:tcPr>
            <w:tcW w:w="2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8"/>
                <w:highlight w:val="none"/>
                <w:u w:val="single"/>
              </w:rPr>
            </w:pPr>
            <w:r>
              <w:rPr>
                <w:rFonts w:hint="eastAsia" w:ascii="仿宋" w:hAnsi="仿宋" w:eastAsia="仿宋" w:cs="仿宋"/>
                <w:color w:val="000000"/>
                <w:sz w:val="18"/>
                <w:szCs w:val="18"/>
                <w:highlight w:val="none"/>
              </w:rPr>
              <w:t>■政府网站    □政府公报    ■两微一端    □发布会/听证会 □广播电视    □纸质媒体      ■公开查阅点  ■政务服务中心  ■便民服务站  □入户/现场     □</w:t>
            </w:r>
            <w:r>
              <w:rPr>
                <w:rFonts w:hint="eastAsia" w:ascii="仿宋" w:hAnsi="仿宋" w:eastAsia="仿宋" w:cs="仿宋"/>
                <w:color w:val="000000"/>
                <w:sz w:val="15"/>
                <w:szCs w:val="18"/>
                <w:highlight w:val="none"/>
              </w:rPr>
              <w:t xml:space="preserve">社区/企事业单位/村公示栏（电子屏）   </w:t>
            </w:r>
            <w:r>
              <w:rPr>
                <w:rFonts w:hint="eastAsia" w:ascii="仿宋" w:hAnsi="仿宋" w:eastAsia="仿宋" w:cs="仿宋"/>
                <w:color w:val="000000"/>
                <w:sz w:val="18"/>
                <w:szCs w:val="18"/>
                <w:highlight w:val="none"/>
              </w:rPr>
              <w:t xml:space="preserve">□精准推送    </w:t>
            </w:r>
            <w:r>
              <w:rPr>
                <w:rFonts w:ascii="仿宋" w:hAnsi="仿宋" w:eastAsia="仿宋" w:cs="宋体"/>
                <w:color w:val="000000"/>
                <w:sz w:val="18"/>
                <w:szCs w:val="18"/>
                <w:highlight w:val="none"/>
              </w:rPr>
              <w:t>■</w:t>
            </w:r>
            <w:r>
              <w:rPr>
                <w:rFonts w:ascii="仿宋" w:hAnsi="仿宋" w:eastAsia="仿宋" w:cs="仿宋"/>
                <w:color w:val="000000"/>
                <w:sz w:val="16"/>
                <w:szCs w:val="18"/>
                <w:highlight w:val="none"/>
              </w:rPr>
              <w:t>其他</w:t>
            </w:r>
            <w:r>
              <w:rPr>
                <w:rFonts w:ascii="仿宋" w:hAnsi="仿宋" w:eastAsia="仿宋" w:cs="仿宋"/>
                <w:color w:val="000000"/>
                <w:sz w:val="16"/>
                <w:szCs w:val="18"/>
                <w:highlight w:val="none"/>
                <w:u w:val="single"/>
              </w:rPr>
              <w:t>法律服务网</w:t>
            </w:r>
          </w:p>
          <w:p>
            <w:pPr>
              <w:widowControl/>
              <w:jc w:val="left"/>
              <w:textAlignment w:val="center"/>
              <w:rPr>
                <w:rFonts w:ascii="仿宋" w:hAnsi="仿宋" w:eastAsia="仿宋" w:cs="仿宋"/>
                <w:color w:val="000000"/>
                <w:sz w:val="18"/>
                <w:szCs w:val="18"/>
                <w:highlight w:val="none"/>
              </w:rPr>
            </w:pPr>
            <w:r>
              <w:rPr>
                <w:rFonts w:hint="eastAsia" w:ascii="楷体" w:hAnsi="楷体" w:eastAsia="楷体" w:cs="仿宋"/>
                <w:color w:val="000000"/>
                <w:sz w:val="18"/>
                <w:szCs w:val="18"/>
                <w:highlight w:val="none"/>
              </w:rPr>
              <w:t>注：有关公开信息可推送或归集至12348新疆法律服务网。</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仿宋" w:hAnsi="仿宋" w:eastAsia="仿宋" w:cs="仿宋"/>
                <w:color w:val="000000"/>
                <w:kern w:val="0"/>
                <w:sz w:val="18"/>
                <w:szCs w:val="18"/>
                <w:highlight w:val="none"/>
              </w:rPr>
              <w:t>√</w:t>
            </w: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仿宋" w:hAnsi="仿宋" w:eastAsia="仿宋" w:cs="仿宋"/>
                <w:color w:val="000000"/>
                <w:kern w:val="0"/>
                <w:sz w:val="18"/>
                <w:szCs w:val="18"/>
                <w:highlight w:val="none"/>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仿宋" w:hAnsi="仿宋" w:eastAsia="仿宋" w:cs="仿宋"/>
                <w:color w:val="000000"/>
                <w:kern w:val="0"/>
                <w:sz w:val="18"/>
                <w:szCs w:val="18"/>
                <w:highlight w:val="none"/>
              </w:rPr>
              <w:t>√</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仿宋" w:hAnsi="仿宋" w:eastAsia="仿宋" w:cs="仿宋"/>
                <w:color w:val="000000"/>
                <w:kern w:val="0"/>
                <w:sz w:val="18"/>
                <w:szCs w:val="18"/>
                <w:highlight w:val="none"/>
              </w:rPr>
              <w:t>√</w:t>
            </w:r>
          </w:p>
        </w:tc>
      </w:tr>
      <w:tr>
        <w:tblPrEx>
          <w:tblCellMar>
            <w:top w:w="15" w:type="dxa"/>
            <w:left w:w="15" w:type="dxa"/>
            <w:bottom w:w="15" w:type="dxa"/>
            <w:right w:w="15" w:type="dxa"/>
          </w:tblCellMar>
        </w:tblPrEx>
        <w:trPr>
          <w:trHeight w:val="2160" w:hRule="atLeast"/>
        </w:trPr>
        <w:tc>
          <w:tcPr>
            <w:tcW w:w="42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16</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法律咨询</w:t>
            </w:r>
          </w:p>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服务</w:t>
            </w:r>
          </w:p>
        </w:tc>
        <w:tc>
          <w:tcPr>
            <w:tcW w:w="87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rPr>
              <w:t>公共法律服务实体平台、热线平台、网络平台咨询服务</w:t>
            </w:r>
          </w:p>
        </w:tc>
        <w:tc>
          <w:tcPr>
            <w:tcW w:w="136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公共法律服务实体、热线、网络平台法律咨询服务指南</w:t>
            </w: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w:t>
            </w:r>
            <w:r>
              <w:rPr>
                <w:rFonts w:hint="eastAsia" w:ascii="宋体" w:hAnsi="宋体" w:cs="宋体"/>
                <w:color w:val="000000"/>
                <w:sz w:val="18"/>
                <w:szCs w:val="18"/>
                <w:highlight w:val="none"/>
                <w:lang w:eastAsia="zh-CN"/>
              </w:rPr>
              <w:t>中华人民共和国</w:t>
            </w:r>
            <w:r>
              <w:rPr>
                <w:rFonts w:hint="eastAsia" w:ascii="宋体" w:hAnsi="宋体" w:cs="宋体"/>
                <w:color w:val="000000"/>
                <w:sz w:val="18"/>
                <w:szCs w:val="18"/>
                <w:highlight w:val="none"/>
              </w:rPr>
              <w:t>政府信息公开条例》</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自制作或获取该信息之日起20个工作日内公开</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伊吾县司法</w:t>
            </w:r>
            <w:r>
              <w:rPr>
                <w:rFonts w:hint="eastAsia" w:ascii="宋体" w:hAnsi="宋体" w:cs="宋体"/>
                <w:color w:val="000000"/>
                <w:kern w:val="0"/>
                <w:sz w:val="18"/>
                <w:szCs w:val="18"/>
                <w:highlight w:val="none"/>
                <w:lang w:val="en-US" w:eastAsia="zh-CN"/>
              </w:rPr>
              <w:t>局</w:t>
            </w:r>
            <w:r>
              <w:rPr>
                <w:rFonts w:hint="eastAsia" w:ascii="宋体" w:hAnsi="宋体" w:cs="宋体"/>
                <w:color w:val="000000"/>
                <w:kern w:val="0"/>
                <w:sz w:val="18"/>
                <w:szCs w:val="18"/>
                <w:highlight w:val="none"/>
              </w:rPr>
              <w:t>、公共法律服务中心、公共法律服务工作站</w:t>
            </w:r>
          </w:p>
        </w:tc>
        <w:tc>
          <w:tcPr>
            <w:tcW w:w="2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8"/>
                <w:highlight w:val="none"/>
                <w:u w:val="single"/>
              </w:rPr>
            </w:pPr>
            <w:r>
              <w:rPr>
                <w:rFonts w:hint="eastAsia" w:ascii="仿宋" w:hAnsi="仿宋" w:eastAsia="仿宋" w:cs="仿宋"/>
                <w:color w:val="000000"/>
                <w:sz w:val="18"/>
                <w:szCs w:val="18"/>
                <w:highlight w:val="none"/>
              </w:rPr>
              <w:t>■政府网站    □政府公报    ■两微一端    □发布会/听证会 □广播电视    □纸质媒体      ■公开查阅点  ■政务服务中心  ■便民服务站  □入户/现场     □</w:t>
            </w:r>
            <w:r>
              <w:rPr>
                <w:rFonts w:hint="eastAsia" w:ascii="仿宋" w:hAnsi="仿宋" w:eastAsia="仿宋" w:cs="仿宋"/>
                <w:color w:val="000000"/>
                <w:sz w:val="15"/>
                <w:szCs w:val="18"/>
                <w:highlight w:val="none"/>
              </w:rPr>
              <w:t xml:space="preserve">社区/企事业单位/村公示栏（电子屏）   </w:t>
            </w:r>
            <w:r>
              <w:rPr>
                <w:rFonts w:hint="eastAsia" w:ascii="仿宋" w:hAnsi="仿宋" w:eastAsia="仿宋" w:cs="仿宋"/>
                <w:color w:val="000000"/>
                <w:sz w:val="18"/>
                <w:szCs w:val="18"/>
                <w:highlight w:val="none"/>
              </w:rPr>
              <w:t xml:space="preserve">□精准推送    </w:t>
            </w:r>
            <w:r>
              <w:rPr>
                <w:rFonts w:ascii="仿宋" w:hAnsi="仿宋" w:eastAsia="仿宋" w:cs="宋体"/>
                <w:color w:val="000000"/>
                <w:sz w:val="18"/>
                <w:szCs w:val="18"/>
                <w:highlight w:val="none"/>
              </w:rPr>
              <w:t>■</w:t>
            </w:r>
            <w:r>
              <w:rPr>
                <w:rFonts w:ascii="仿宋" w:hAnsi="仿宋" w:eastAsia="仿宋" w:cs="仿宋"/>
                <w:color w:val="000000"/>
                <w:sz w:val="16"/>
                <w:szCs w:val="18"/>
                <w:highlight w:val="none"/>
              </w:rPr>
              <w:t>其他</w:t>
            </w:r>
            <w:r>
              <w:rPr>
                <w:rFonts w:ascii="仿宋" w:hAnsi="仿宋" w:eastAsia="仿宋" w:cs="仿宋"/>
                <w:color w:val="000000"/>
                <w:sz w:val="16"/>
                <w:szCs w:val="18"/>
                <w:highlight w:val="none"/>
                <w:u w:val="single"/>
              </w:rPr>
              <w:t>法律服务网</w:t>
            </w:r>
          </w:p>
          <w:p>
            <w:pPr>
              <w:widowControl/>
              <w:jc w:val="left"/>
              <w:textAlignment w:val="center"/>
              <w:rPr>
                <w:rFonts w:ascii="仿宋" w:hAnsi="仿宋" w:eastAsia="仿宋" w:cs="仿宋"/>
                <w:color w:val="000000"/>
                <w:sz w:val="18"/>
                <w:szCs w:val="18"/>
                <w:highlight w:val="none"/>
              </w:rPr>
            </w:pPr>
            <w:r>
              <w:rPr>
                <w:rFonts w:hint="eastAsia" w:ascii="楷体" w:hAnsi="楷体" w:eastAsia="楷体" w:cs="仿宋"/>
                <w:color w:val="000000"/>
                <w:sz w:val="18"/>
                <w:szCs w:val="18"/>
                <w:highlight w:val="none"/>
              </w:rPr>
              <w:t>注：有关公开信息可推送或归集至12348新疆法律服务网。</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仿宋" w:hAnsi="仿宋" w:eastAsia="仿宋" w:cs="仿宋"/>
                <w:color w:val="000000"/>
                <w:kern w:val="0"/>
                <w:sz w:val="18"/>
                <w:szCs w:val="18"/>
                <w:highlight w:val="none"/>
              </w:rPr>
              <w:t>√</w:t>
            </w: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仿宋" w:hAnsi="仿宋" w:eastAsia="仿宋" w:cs="仿宋"/>
                <w:color w:val="000000"/>
                <w:kern w:val="0"/>
                <w:sz w:val="18"/>
                <w:szCs w:val="18"/>
                <w:highlight w:val="none"/>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仿宋" w:hAnsi="仿宋" w:eastAsia="仿宋" w:cs="仿宋"/>
                <w:color w:val="000000"/>
                <w:kern w:val="0"/>
                <w:sz w:val="18"/>
                <w:szCs w:val="18"/>
                <w:highlight w:val="none"/>
              </w:rPr>
              <w:t>√</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仿宋" w:hAnsi="仿宋" w:eastAsia="仿宋" w:cs="仿宋"/>
                <w:color w:val="000000"/>
                <w:kern w:val="0"/>
                <w:sz w:val="18"/>
                <w:szCs w:val="18"/>
                <w:highlight w:val="none"/>
              </w:rPr>
              <w:t>√</w:t>
            </w:r>
          </w:p>
        </w:tc>
      </w:tr>
      <w:tr>
        <w:tblPrEx>
          <w:tblCellMar>
            <w:top w:w="15" w:type="dxa"/>
            <w:left w:w="15" w:type="dxa"/>
            <w:bottom w:w="15" w:type="dxa"/>
            <w:right w:w="15" w:type="dxa"/>
          </w:tblCellMar>
        </w:tblPrEx>
        <w:trPr>
          <w:trHeight w:val="4100" w:hRule="atLeast"/>
        </w:trPr>
        <w:tc>
          <w:tcPr>
            <w:tcW w:w="42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公共法律服务平台</w:t>
            </w:r>
          </w:p>
        </w:tc>
        <w:tc>
          <w:tcPr>
            <w:tcW w:w="87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rPr>
              <w:t>公共法律服务实体、热线、网络平台信息</w:t>
            </w:r>
          </w:p>
        </w:tc>
        <w:tc>
          <w:tcPr>
            <w:tcW w:w="136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1.公共法律服务平台建设相关规划；</w:t>
            </w:r>
          </w:p>
          <w:p>
            <w:pPr>
              <w:tabs>
                <w:tab w:val="center" w:pos="4153"/>
                <w:tab w:val="right" w:pos="8306"/>
              </w:tabs>
              <w:snapToGrid w:val="0"/>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2.公共法律服务中心、工作站具体地址；</w:t>
            </w:r>
          </w:p>
          <w:p>
            <w:pPr>
              <w:tabs>
                <w:tab w:val="center" w:pos="4153"/>
                <w:tab w:val="right" w:pos="8306"/>
              </w:tabs>
              <w:snapToGrid w:val="0"/>
              <w:spacing w:line="360" w:lineRule="auto"/>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rPr>
              <w:t>3.12348公共法律服务热线号码；</w:t>
            </w:r>
          </w:p>
          <w:p>
            <w:pPr>
              <w:tabs>
                <w:tab w:val="center" w:pos="4153"/>
                <w:tab w:val="right" w:pos="8306"/>
              </w:tabs>
              <w:snapToGrid w:val="0"/>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4.中国法律服务网和各省级法律服务网网址；</w:t>
            </w:r>
          </w:p>
          <w:p>
            <w:pPr>
              <w:tabs>
                <w:tab w:val="center" w:pos="4153"/>
                <w:tab w:val="right" w:pos="8306"/>
              </w:tabs>
              <w:snapToGrid w:val="0"/>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5</w:t>
            </w:r>
            <w:r>
              <w:rPr>
                <w:rFonts w:ascii="宋体" w:hAnsi="宋体" w:cs="宋体"/>
                <w:color w:val="000000"/>
                <w:sz w:val="18"/>
                <w:szCs w:val="18"/>
                <w:highlight w:val="none"/>
              </w:rPr>
              <w:t>.</w:t>
            </w:r>
            <w:r>
              <w:rPr>
                <w:rFonts w:hint="eastAsia" w:ascii="宋体" w:hAnsi="宋体" w:cs="宋体"/>
                <w:color w:val="000000"/>
                <w:sz w:val="18"/>
                <w:szCs w:val="18"/>
                <w:highlight w:val="none"/>
              </w:rPr>
              <w:t>三大平台提供的公共法律服务事项清单及服务指南</w:t>
            </w: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w:t>
            </w:r>
            <w:r>
              <w:rPr>
                <w:rFonts w:hint="eastAsia" w:ascii="宋体" w:hAnsi="宋体" w:cs="宋体"/>
                <w:color w:val="000000"/>
                <w:sz w:val="18"/>
                <w:szCs w:val="18"/>
                <w:highlight w:val="none"/>
                <w:lang w:eastAsia="zh-CN"/>
              </w:rPr>
              <w:t>中华人民共和国</w:t>
            </w:r>
            <w:r>
              <w:rPr>
                <w:rFonts w:hint="eastAsia" w:ascii="宋体" w:hAnsi="宋体" w:cs="宋体"/>
                <w:color w:val="000000"/>
                <w:sz w:val="18"/>
                <w:szCs w:val="18"/>
                <w:highlight w:val="none"/>
              </w:rPr>
              <w:t>政府信息公开条例》</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自制作或获取该信息之日起20个工作日内公开</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伊吾县司法</w:t>
            </w:r>
            <w:r>
              <w:rPr>
                <w:rFonts w:hint="eastAsia" w:ascii="宋体" w:hAnsi="宋体" w:cs="宋体"/>
                <w:color w:val="000000"/>
                <w:kern w:val="0"/>
                <w:sz w:val="18"/>
                <w:szCs w:val="18"/>
                <w:highlight w:val="none"/>
                <w:lang w:val="en-US" w:eastAsia="zh-CN"/>
              </w:rPr>
              <w:t>局</w:t>
            </w:r>
            <w:r>
              <w:rPr>
                <w:rFonts w:hint="eastAsia" w:ascii="宋体" w:hAnsi="宋体" w:cs="宋体"/>
                <w:color w:val="000000"/>
                <w:kern w:val="0"/>
                <w:sz w:val="18"/>
                <w:szCs w:val="18"/>
                <w:highlight w:val="none"/>
              </w:rPr>
              <w:t>、公共法律服务中心、公共法律服务工作站</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公共法律服务工作</w:t>
            </w:r>
            <w:r>
              <w:rPr>
                <w:rFonts w:hint="eastAsia" w:ascii="宋体" w:hAnsi="宋体" w:cs="宋体"/>
                <w:color w:val="000000"/>
                <w:kern w:val="0"/>
                <w:sz w:val="18"/>
                <w:szCs w:val="18"/>
                <w:highlight w:val="none"/>
                <w:lang w:eastAsia="zh-CN"/>
              </w:rPr>
              <w:t>室</w:t>
            </w:r>
          </w:p>
        </w:tc>
        <w:tc>
          <w:tcPr>
            <w:tcW w:w="2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highlight w:val="none"/>
                <w:u w:val="single"/>
              </w:rPr>
            </w:pPr>
            <w:r>
              <w:rPr>
                <w:rFonts w:hint="eastAsia" w:ascii="仿宋" w:hAnsi="仿宋" w:eastAsia="仿宋" w:cs="仿宋"/>
                <w:color w:val="000000"/>
                <w:sz w:val="18"/>
                <w:szCs w:val="18"/>
                <w:highlight w:val="none"/>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highlight w:val="none"/>
              </w:rPr>
              <w:t>■</w:t>
            </w:r>
            <w:r>
              <w:rPr>
                <w:rFonts w:ascii="仿宋" w:hAnsi="仿宋" w:eastAsia="仿宋" w:cs="仿宋"/>
                <w:color w:val="000000"/>
                <w:sz w:val="18"/>
                <w:szCs w:val="18"/>
                <w:highlight w:val="none"/>
              </w:rPr>
              <w:t>其他</w:t>
            </w:r>
            <w:r>
              <w:rPr>
                <w:rFonts w:ascii="仿宋" w:hAnsi="仿宋" w:eastAsia="仿宋" w:cs="仿宋"/>
                <w:color w:val="000000"/>
                <w:sz w:val="18"/>
                <w:szCs w:val="18"/>
                <w:highlight w:val="none"/>
                <w:u w:val="single"/>
              </w:rPr>
              <w:t>法律服务网</w:t>
            </w:r>
          </w:p>
          <w:p>
            <w:pPr>
              <w:widowControl/>
              <w:jc w:val="left"/>
              <w:textAlignment w:val="center"/>
              <w:rPr>
                <w:rFonts w:ascii="仿宋" w:hAnsi="仿宋" w:eastAsia="仿宋" w:cs="仿宋"/>
                <w:color w:val="000000"/>
                <w:sz w:val="18"/>
                <w:szCs w:val="18"/>
                <w:highlight w:val="none"/>
              </w:rPr>
            </w:pPr>
            <w:r>
              <w:rPr>
                <w:rFonts w:hint="eastAsia" w:ascii="楷体" w:hAnsi="楷体" w:eastAsia="楷体" w:cs="仿宋"/>
                <w:color w:val="000000"/>
                <w:sz w:val="18"/>
                <w:szCs w:val="18"/>
                <w:highlight w:val="none"/>
              </w:rPr>
              <w:t>注：有关公开信息可推送或归集至12348新疆法律服务网。</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仿宋" w:hAnsi="仿宋" w:eastAsia="仿宋" w:cs="仿宋"/>
                <w:color w:val="000000"/>
                <w:kern w:val="0"/>
                <w:sz w:val="18"/>
                <w:szCs w:val="18"/>
                <w:highlight w:val="none"/>
              </w:rPr>
              <w:t>√</w:t>
            </w:r>
          </w:p>
        </w:tc>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仿宋" w:hAnsi="仿宋" w:eastAsia="仿宋" w:cs="仿宋"/>
                <w:color w:val="000000"/>
                <w:kern w:val="0"/>
                <w:sz w:val="18"/>
                <w:szCs w:val="18"/>
                <w:highlight w:val="none"/>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仿宋" w:hAnsi="仿宋" w:eastAsia="仿宋" w:cs="仿宋"/>
                <w:color w:val="000000"/>
                <w:kern w:val="0"/>
                <w:sz w:val="18"/>
                <w:szCs w:val="18"/>
                <w:highlight w:val="none"/>
              </w:rPr>
              <w:t>√</w:t>
            </w:r>
          </w:p>
        </w:tc>
        <w:tc>
          <w:tcPr>
            <w:tcW w:w="4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highlight w:val="none"/>
              </w:rPr>
            </w:pPr>
            <w:r>
              <w:rPr>
                <w:rFonts w:hint="eastAsia" w:ascii="仿宋" w:hAnsi="仿宋" w:eastAsia="仿宋" w:cs="仿宋"/>
                <w:color w:val="000000"/>
                <w:kern w:val="0"/>
                <w:sz w:val="18"/>
                <w:szCs w:val="18"/>
                <w:highlight w:val="none"/>
              </w:rPr>
              <w:t>√</w:t>
            </w:r>
          </w:p>
        </w:tc>
      </w:tr>
    </w:tbl>
    <w:p>
      <w:pPr>
        <w:rPr>
          <w:b/>
          <w:sz w:val="18"/>
          <w:szCs w:val="18"/>
          <w:highlight w:val="none"/>
        </w:rPr>
      </w:pPr>
    </w:p>
    <w:p>
      <w:pPr>
        <w:rPr>
          <w:b/>
          <w:sz w:val="18"/>
          <w:szCs w:val="18"/>
        </w:rPr>
      </w:pPr>
      <w:r>
        <w:rPr>
          <w:rFonts w:hint="eastAsia"/>
          <w:b/>
          <w:sz w:val="18"/>
          <w:szCs w:val="18"/>
        </w:rPr>
        <w:t>注：公开标准目录中所选公开渠道和载体仅供参考，各地在制定本地公开标准时可根据实际情况进行调整，确保取得公开实效。</w:t>
      </w:r>
    </w:p>
    <w:p/>
    <w:p/>
    <w:p/>
    <w:sectPr>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2EDE"/>
    <w:rsid w:val="000820BE"/>
    <w:rsid w:val="000E1828"/>
    <w:rsid w:val="00101BD6"/>
    <w:rsid w:val="00132C5A"/>
    <w:rsid w:val="00133122"/>
    <w:rsid w:val="00346DEA"/>
    <w:rsid w:val="005C7605"/>
    <w:rsid w:val="00697D37"/>
    <w:rsid w:val="0086321D"/>
    <w:rsid w:val="008A4659"/>
    <w:rsid w:val="009125D9"/>
    <w:rsid w:val="00926FD6"/>
    <w:rsid w:val="00B8037E"/>
    <w:rsid w:val="00CF571B"/>
    <w:rsid w:val="00E40441"/>
    <w:rsid w:val="00E708DC"/>
    <w:rsid w:val="00EB318F"/>
    <w:rsid w:val="03B45B18"/>
    <w:rsid w:val="05282CE4"/>
    <w:rsid w:val="06B40B5E"/>
    <w:rsid w:val="0C1452C3"/>
    <w:rsid w:val="0E041A0C"/>
    <w:rsid w:val="131901F7"/>
    <w:rsid w:val="15E83506"/>
    <w:rsid w:val="2AEF5DED"/>
    <w:rsid w:val="3DDF0D0F"/>
    <w:rsid w:val="45161054"/>
    <w:rsid w:val="458E7A14"/>
    <w:rsid w:val="4BD72EDE"/>
    <w:rsid w:val="4DEF3777"/>
    <w:rsid w:val="4F4F60C3"/>
    <w:rsid w:val="58FB7589"/>
    <w:rsid w:val="5AD604D9"/>
    <w:rsid w:val="6162686C"/>
    <w:rsid w:val="62DC181C"/>
    <w:rsid w:val="6AC22533"/>
    <w:rsid w:val="78611676"/>
    <w:rsid w:val="7C137E1D"/>
    <w:rsid w:val="CBBF4CDA"/>
    <w:rsid w:val="D9F77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unhideWhenUsed/>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1588</Words>
  <Characters>1651</Characters>
  <Lines>36</Lines>
  <Paragraphs>10</Paragraphs>
  <TotalTime>2</TotalTime>
  <ScaleCrop>false</ScaleCrop>
  <LinksUpToDate>false</LinksUpToDate>
  <CharactersWithSpaces>2039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2020-06-05T10:43:00Z</dcterms:created>
  <dc:creator>王樱璇</dc:creator>
  <cp:lastModifiedBy>Administrator</cp:lastModifiedBy>
  <cp:lastPrinted>2025-11-05T02:45:00Z</cp:lastPrinted>
  <dcterms:modified xsi:type="dcterms:W3CDTF">2025-11-10T01:56:17Z</dcterms:modified>
  <dc:title>司法部办公厅关于印发公共法律服务领域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5A53CA119ACC41DE9243B53F718B1C93_13</vt:lpwstr>
  </property>
</Properties>
</file>