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13536" w:type="dxa"/>
        <w:tblInd w:w="0" w:type="dxa"/>
        <w:tblLayout w:type="fixed"/>
        <w:tblCellMar>
          <w:top w:w="15" w:type="dxa"/>
          <w:left w:w="15" w:type="dxa"/>
          <w:bottom w:w="15" w:type="dxa"/>
          <w:right w:w="15" w:type="dxa"/>
        </w:tblCellMar>
      </w:tblPr>
      <w:tblGrid>
        <w:gridCol w:w="423"/>
        <w:gridCol w:w="121"/>
        <w:gridCol w:w="911"/>
        <w:gridCol w:w="872"/>
        <w:gridCol w:w="1361"/>
        <w:gridCol w:w="1580"/>
        <w:gridCol w:w="799"/>
        <w:gridCol w:w="887"/>
        <w:gridCol w:w="2585"/>
        <w:gridCol w:w="544"/>
        <w:gridCol w:w="681"/>
        <w:gridCol w:w="544"/>
        <w:gridCol w:w="680"/>
        <w:gridCol w:w="544"/>
        <w:gridCol w:w="544"/>
        <w:gridCol w:w="158"/>
        <w:gridCol w:w="302"/>
      </w:tblGrid>
      <w:tr>
        <w:tblPrEx>
          <w:tblCellMar>
            <w:top w:w="15" w:type="dxa"/>
            <w:left w:w="15" w:type="dxa"/>
            <w:bottom w:w="15" w:type="dxa"/>
            <w:right w:w="15" w:type="dxa"/>
          </w:tblCellMar>
        </w:tblPrEx>
        <w:trPr>
          <w:trHeight w:val="1035" w:hRule="atLeast"/>
        </w:trPr>
        <w:tc>
          <w:tcPr>
            <w:tcW w:w="544" w:type="dxa"/>
            <w:gridSpan w:val="2"/>
            <w:vAlign w:val="center"/>
          </w:tcPr>
          <w:p>
            <w:pPr>
              <w:adjustRightInd w:val="0"/>
              <w:spacing w:line="360" w:lineRule="auto"/>
              <w:jc w:val="center"/>
              <w:rPr>
                <w:rFonts w:hint="eastAsia" w:ascii="仿宋_GB2312" w:hAnsi="宋体" w:eastAsia="仿宋_GB2312" w:cs="宋体"/>
                <w:b/>
                <w:color w:val="000000"/>
                <w:sz w:val="36"/>
                <w:szCs w:val="36"/>
              </w:rPr>
            </w:pPr>
          </w:p>
        </w:tc>
        <w:tc>
          <w:tcPr>
            <w:tcW w:w="12690" w:type="dxa"/>
            <w:gridSpan w:val="14"/>
            <w:vAlign w:val="center"/>
          </w:tcPr>
          <w:p>
            <w:pPr>
              <w:spacing w:line="580" w:lineRule="exact"/>
              <w:jc w:val="center"/>
              <w:rPr>
                <w:rFonts w:hint="eastAsia" w:ascii="仿宋_GB2312" w:hAnsi="宋体" w:eastAsia="仿宋_GB2312" w:cs="宋体"/>
                <w:b/>
                <w:sz w:val="36"/>
                <w:szCs w:val="36"/>
              </w:rPr>
            </w:pPr>
            <w:r>
              <w:rPr>
                <w:rFonts w:hint="eastAsia" w:ascii="仿宋_GB2312" w:hAnsi="宋体" w:eastAsia="仿宋_GB2312" w:cs="宋体"/>
                <w:b/>
                <w:sz w:val="36"/>
                <w:szCs w:val="36"/>
                <w:lang w:val="en-US" w:eastAsia="zh-CN"/>
              </w:rPr>
              <w:t>伊吾县</w:t>
            </w:r>
            <w:r>
              <w:rPr>
                <w:rFonts w:hint="eastAsia" w:ascii="仿宋_GB2312" w:hAnsi="宋体" w:eastAsia="仿宋_GB2312" w:cs="宋体"/>
                <w:b/>
                <w:sz w:val="36"/>
                <w:szCs w:val="36"/>
              </w:rPr>
              <w:t>公共法律服务领域基层政务公开标准目录表</w:t>
            </w:r>
          </w:p>
        </w:tc>
        <w:tc>
          <w:tcPr>
            <w:tcW w:w="302" w:type="dxa"/>
            <w:vAlign w:val="center"/>
          </w:tcPr>
          <w:p>
            <w:pPr>
              <w:widowControl/>
              <w:jc w:val="center"/>
              <w:textAlignment w:val="center"/>
              <w:rPr>
                <w:rFonts w:ascii="宋体" w:hAnsi="宋体" w:cs="宋体"/>
                <w:b/>
                <w:color w:val="000000"/>
                <w:sz w:val="40"/>
                <w:szCs w:val="40"/>
              </w:rPr>
            </w:pPr>
          </w:p>
        </w:tc>
      </w:tr>
      <w:tr>
        <w:tblPrEx>
          <w:tblCellMar>
            <w:top w:w="15" w:type="dxa"/>
            <w:left w:w="15" w:type="dxa"/>
            <w:bottom w:w="15" w:type="dxa"/>
            <w:right w:w="15" w:type="dxa"/>
          </w:tblCellMar>
        </w:tblPrEx>
        <w:trPr>
          <w:trHeight w:val="212" w:hRule="atLeast"/>
        </w:trPr>
        <w:tc>
          <w:tcPr>
            <w:tcW w:w="42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序号</w:t>
            </w:r>
          </w:p>
        </w:tc>
        <w:tc>
          <w:tcPr>
            <w:tcW w:w="1904"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公开事项</w:t>
            </w:r>
          </w:p>
        </w:tc>
        <w:tc>
          <w:tcPr>
            <w:tcW w:w="136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公开内容（要素）</w:t>
            </w:r>
          </w:p>
        </w:tc>
        <w:tc>
          <w:tcPr>
            <w:tcW w:w="158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公开依据</w:t>
            </w:r>
          </w:p>
        </w:tc>
        <w:tc>
          <w:tcPr>
            <w:tcW w:w="79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公开时限</w:t>
            </w:r>
          </w:p>
        </w:tc>
        <w:tc>
          <w:tcPr>
            <w:tcW w:w="88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公开主体</w:t>
            </w:r>
          </w:p>
        </w:tc>
        <w:tc>
          <w:tcPr>
            <w:tcW w:w="258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公开渠道和载体</w:t>
            </w:r>
          </w:p>
        </w:tc>
        <w:tc>
          <w:tcPr>
            <w:tcW w:w="122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公开对象</w:t>
            </w:r>
          </w:p>
        </w:tc>
        <w:tc>
          <w:tcPr>
            <w:tcW w:w="122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公开方式</w:t>
            </w:r>
          </w:p>
        </w:tc>
        <w:tc>
          <w:tcPr>
            <w:tcW w:w="1548"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kern w:val="0"/>
                <w:sz w:val="18"/>
                <w:szCs w:val="18"/>
              </w:rPr>
            </w:pPr>
            <w:r>
              <w:rPr>
                <w:rFonts w:hint="eastAsia" w:ascii="黑体" w:hAnsi="宋体" w:eastAsia="黑体" w:cs="黑体"/>
                <w:color w:val="000000"/>
                <w:kern w:val="0"/>
                <w:sz w:val="18"/>
                <w:szCs w:val="18"/>
              </w:rPr>
              <w:t>公开层级</w:t>
            </w:r>
          </w:p>
        </w:tc>
      </w:tr>
      <w:tr>
        <w:tblPrEx>
          <w:tblCellMar>
            <w:top w:w="15" w:type="dxa"/>
            <w:left w:w="15" w:type="dxa"/>
            <w:bottom w:w="15" w:type="dxa"/>
            <w:right w:w="15" w:type="dxa"/>
          </w:tblCellMar>
        </w:tblPrEx>
        <w:trPr>
          <w:trHeight w:val="90" w:hRule="atLeast"/>
        </w:trPr>
        <w:tc>
          <w:tcPr>
            <w:tcW w:w="42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黑体" w:hAnsi="宋体" w:eastAsia="黑体" w:cs="黑体"/>
                <w:color w:val="000000"/>
                <w:sz w:val="18"/>
                <w:szCs w:val="18"/>
              </w:rPr>
            </w:pPr>
          </w:p>
        </w:tc>
        <w:tc>
          <w:tcPr>
            <w:tcW w:w="1032" w:type="dxa"/>
            <w:gridSpan w:val="2"/>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一级事项</w:t>
            </w:r>
          </w:p>
        </w:tc>
        <w:tc>
          <w:tcPr>
            <w:tcW w:w="8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二级事项</w:t>
            </w:r>
          </w:p>
        </w:tc>
        <w:tc>
          <w:tcPr>
            <w:tcW w:w="136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黑体" w:hAnsi="宋体" w:eastAsia="黑体" w:cs="黑体"/>
                <w:color w:val="000000"/>
                <w:sz w:val="18"/>
                <w:szCs w:val="18"/>
              </w:rPr>
            </w:pPr>
          </w:p>
        </w:tc>
        <w:tc>
          <w:tcPr>
            <w:tcW w:w="158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黑体" w:hAnsi="宋体" w:eastAsia="黑体" w:cs="黑体"/>
                <w:color w:val="000000"/>
                <w:sz w:val="18"/>
                <w:szCs w:val="18"/>
              </w:rPr>
            </w:pPr>
          </w:p>
        </w:tc>
        <w:tc>
          <w:tcPr>
            <w:tcW w:w="79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黑体" w:hAnsi="宋体" w:eastAsia="黑体" w:cs="黑体"/>
                <w:color w:val="000000"/>
                <w:sz w:val="18"/>
                <w:szCs w:val="18"/>
              </w:rPr>
            </w:pPr>
          </w:p>
        </w:tc>
        <w:tc>
          <w:tcPr>
            <w:tcW w:w="88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黑体" w:hAnsi="宋体" w:eastAsia="黑体" w:cs="黑体"/>
                <w:color w:val="000000"/>
                <w:sz w:val="18"/>
                <w:szCs w:val="18"/>
              </w:rPr>
            </w:pPr>
          </w:p>
        </w:tc>
        <w:tc>
          <w:tcPr>
            <w:tcW w:w="258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黑体" w:hAnsi="宋体" w:eastAsia="黑体" w:cs="黑体"/>
                <w:color w:val="000000"/>
                <w:sz w:val="18"/>
                <w:szCs w:val="18"/>
              </w:rPr>
            </w:pPr>
          </w:p>
        </w:tc>
        <w:tc>
          <w:tcPr>
            <w:tcW w:w="5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全社会</w:t>
            </w:r>
          </w:p>
        </w:tc>
        <w:tc>
          <w:tcPr>
            <w:tcW w:w="6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kern w:val="0"/>
                <w:sz w:val="18"/>
                <w:szCs w:val="18"/>
              </w:rPr>
            </w:pPr>
            <w:r>
              <w:rPr>
                <w:rFonts w:hint="eastAsia" w:ascii="黑体" w:hAnsi="宋体" w:eastAsia="黑体" w:cs="黑体"/>
                <w:color w:val="000000"/>
                <w:kern w:val="0"/>
                <w:sz w:val="18"/>
                <w:szCs w:val="18"/>
              </w:rPr>
              <w:t>特定</w:t>
            </w:r>
          </w:p>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群体</w:t>
            </w:r>
          </w:p>
        </w:tc>
        <w:tc>
          <w:tcPr>
            <w:tcW w:w="5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主动</w:t>
            </w:r>
          </w:p>
        </w:tc>
        <w:tc>
          <w:tcPr>
            <w:tcW w:w="6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依申请</w:t>
            </w:r>
          </w:p>
        </w:tc>
        <w:tc>
          <w:tcPr>
            <w:tcW w:w="5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kern w:val="0"/>
                <w:sz w:val="18"/>
                <w:szCs w:val="18"/>
              </w:rPr>
            </w:pPr>
            <w:r>
              <w:rPr>
                <w:rFonts w:hint="eastAsia" w:ascii="黑体" w:hAnsi="宋体" w:eastAsia="黑体" w:cs="黑体"/>
                <w:color w:val="000000"/>
                <w:kern w:val="0"/>
                <w:sz w:val="18"/>
                <w:szCs w:val="18"/>
              </w:rPr>
              <w:t>市级</w:t>
            </w:r>
          </w:p>
        </w:tc>
        <w:tc>
          <w:tcPr>
            <w:tcW w:w="5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县级</w:t>
            </w:r>
          </w:p>
        </w:tc>
        <w:tc>
          <w:tcPr>
            <w:tcW w:w="460" w:type="dxa"/>
            <w:gridSpan w:val="2"/>
            <w:tcBorders>
              <w:top w:val="single" w:color="000000" w:sz="4" w:space="0"/>
              <w:left w:val="single" w:color="000000" w:sz="4" w:space="0"/>
              <w:bottom w:val="single" w:color="000000" w:sz="4" w:space="0"/>
              <w:right w:val="single" w:color="000000" w:sz="4" w:space="0"/>
            </w:tcBorders>
            <w:vAlign w:val="center"/>
          </w:tcPr>
          <w:p>
            <w:r>
              <w:rPr>
                <w:rFonts w:hint="eastAsia"/>
              </w:rPr>
              <w:t>乡级</w:t>
            </w:r>
          </w:p>
        </w:tc>
      </w:tr>
      <w:tr>
        <w:tblPrEx>
          <w:tblCellMar>
            <w:top w:w="15" w:type="dxa"/>
            <w:left w:w="15" w:type="dxa"/>
            <w:bottom w:w="15" w:type="dxa"/>
            <w:right w:w="15" w:type="dxa"/>
          </w:tblCellMar>
        </w:tblPrEx>
        <w:trPr>
          <w:trHeight w:val="3379" w:hRule="atLeast"/>
        </w:trPr>
        <w:tc>
          <w:tcPr>
            <w:tcW w:w="423" w:type="dxa"/>
            <w:tcBorders>
              <w:top w:val="single" w:color="000000" w:sz="4" w:space="0"/>
              <w:left w:val="single" w:color="000000"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w:t>
            </w:r>
          </w:p>
        </w:tc>
        <w:tc>
          <w:tcPr>
            <w:tcW w:w="1032" w:type="dxa"/>
            <w:gridSpan w:val="2"/>
            <w:vMerge w:val="restart"/>
            <w:tcBorders>
              <w:top w:val="single" w:color="auto" w:sz="4" w:space="0"/>
              <w:left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法治宣传</w:t>
            </w:r>
          </w:p>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教育</w:t>
            </w:r>
          </w:p>
        </w:tc>
        <w:tc>
          <w:tcPr>
            <w:tcW w:w="872"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法律知识普及服务</w:t>
            </w:r>
          </w:p>
        </w:tc>
        <w:tc>
          <w:tcPr>
            <w:tcW w:w="1361"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textAlignment w:val="center"/>
              <w:rPr>
                <w:rFonts w:ascii="宋体" w:hAnsi="宋体" w:cs="宋体"/>
                <w:color w:val="000000"/>
                <w:kern w:val="0"/>
                <w:sz w:val="18"/>
                <w:szCs w:val="18"/>
              </w:rPr>
            </w:pPr>
            <w:r>
              <w:rPr>
                <w:rFonts w:hint="eastAsia" w:ascii="宋体" w:hAnsi="宋体" w:cs="宋体"/>
                <w:color w:val="000000"/>
                <w:kern w:val="0"/>
                <w:sz w:val="18"/>
                <w:szCs w:val="18"/>
              </w:rPr>
              <w:t>普法动态资讯；</w:t>
            </w:r>
          </w:p>
          <w:p>
            <w:pPr>
              <w:widowControl/>
              <w:numPr>
                <w:ilvl w:val="0"/>
                <w:numId w:val="1"/>
              </w:numPr>
              <w:textAlignment w:val="center"/>
              <w:rPr>
                <w:rFonts w:ascii="宋体" w:hAnsi="宋体" w:cs="宋体"/>
                <w:color w:val="000000"/>
                <w:kern w:val="0"/>
                <w:sz w:val="18"/>
                <w:szCs w:val="18"/>
              </w:rPr>
            </w:pPr>
            <w:r>
              <w:rPr>
                <w:rFonts w:hint="eastAsia" w:ascii="宋体" w:hAnsi="宋体" w:cs="宋体"/>
                <w:color w:val="000000"/>
                <w:kern w:val="0"/>
                <w:sz w:val="18"/>
                <w:szCs w:val="18"/>
              </w:rPr>
              <w:t>普法讲师团信息等</w:t>
            </w:r>
          </w:p>
        </w:tc>
        <w:tc>
          <w:tcPr>
            <w:tcW w:w="15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《中共中央、国务院转发&lt;中央宣传部、司法部关于</w:t>
            </w:r>
            <w:r>
              <w:rPr>
                <w:rFonts w:hint="eastAsia" w:ascii="宋体" w:hAnsi="宋体" w:cs="宋体"/>
                <w:color w:val="000000"/>
                <w:kern w:val="0"/>
                <w:sz w:val="18"/>
                <w:szCs w:val="18"/>
                <w:lang w:eastAsia="zh-CN"/>
              </w:rPr>
              <w:t>开展</w:t>
            </w:r>
            <w:r>
              <w:rPr>
                <w:rFonts w:hint="eastAsia" w:ascii="宋体" w:hAnsi="宋体" w:cs="宋体"/>
                <w:color w:val="000000"/>
                <w:kern w:val="0"/>
                <w:sz w:val="18"/>
                <w:szCs w:val="18"/>
              </w:rPr>
              <w:t>法治宣传教育的第</w:t>
            </w:r>
            <w:r>
              <w:rPr>
                <w:rFonts w:hint="eastAsia" w:ascii="宋体" w:hAnsi="宋体" w:cs="宋体"/>
                <w:color w:val="000000"/>
                <w:kern w:val="0"/>
                <w:sz w:val="18"/>
                <w:szCs w:val="18"/>
                <w:lang w:eastAsia="zh-CN"/>
              </w:rPr>
              <w:t>八</w:t>
            </w:r>
            <w:r>
              <w:rPr>
                <w:rFonts w:hint="eastAsia" w:ascii="宋体" w:hAnsi="宋体" w:cs="宋体"/>
                <w:color w:val="000000"/>
                <w:kern w:val="0"/>
                <w:sz w:val="18"/>
                <w:szCs w:val="18"/>
              </w:rPr>
              <w:t>个五年规划（</w:t>
            </w:r>
            <w:r>
              <w:rPr>
                <w:rFonts w:hint="eastAsia" w:ascii="宋体" w:hAnsi="宋体" w:cs="宋体"/>
                <w:color w:val="000000"/>
                <w:kern w:val="0"/>
                <w:sz w:val="18"/>
                <w:szCs w:val="18"/>
                <w:lang w:val="en-US" w:eastAsia="zh-CN"/>
              </w:rPr>
              <w:t>2021</w:t>
            </w:r>
            <w:r>
              <w:rPr>
                <w:rFonts w:hint="eastAsia" w:ascii="宋体" w:hAnsi="宋体" w:cs="宋体"/>
                <w:color w:val="000000"/>
                <w:kern w:val="0"/>
                <w:sz w:val="18"/>
                <w:szCs w:val="18"/>
              </w:rPr>
              <w:t>－202</w:t>
            </w:r>
            <w:r>
              <w:rPr>
                <w:rFonts w:hint="eastAsia" w:ascii="宋体" w:hAnsi="宋体" w:cs="宋体"/>
                <w:color w:val="000000"/>
                <w:kern w:val="0"/>
                <w:sz w:val="18"/>
                <w:szCs w:val="18"/>
                <w:lang w:val="en-US" w:eastAsia="zh-CN"/>
              </w:rPr>
              <w:t>5</w:t>
            </w:r>
            <w:r>
              <w:rPr>
                <w:rFonts w:hint="eastAsia" w:ascii="宋体" w:hAnsi="宋体" w:cs="宋体"/>
                <w:color w:val="000000"/>
                <w:kern w:val="0"/>
                <w:sz w:val="18"/>
                <w:szCs w:val="18"/>
              </w:rPr>
              <w:t>年）&gt;》《</w:t>
            </w:r>
            <w:r>
              <w:rPr>
                <w:rFonts w:hint="eastAsia" w:ascii="宋体" w:hAnsi="宋体" w:cs="宋体"/>
                <w:color w:val="000000"/>
                <w:kern w:val="0"/>
                <w:sz w:val="18"/>
                <w:szCs w:val="18"/>
                <w:lang w:eastAsia="zh-CN"/>
              </w:rPr>
              <w:t>自治区党委宣传部、司法厅关于深入开展法治宣传教育的第八个五年规划（</w:t>
            </w:r>
            <w:r>
              <w:rPr>
                <w:rFonts w:hint="eastAsia" w:ascii="宋体" w:hAnsi="宋体" w:cs="宋体"/>
                <w:color w:val="000000"/>
                <w:kern w:val="0"/>
                <w:sz w:val="18"/>
                <w:szCs w:val="18"/>
                <w:lang w:val="en-US" w:eastAsia="zh-CN"/>
              </w:rPr>
              <w:t>2021-2025</w:t>
            </w:r>
            <w:r>
              <w:rPr>
                <w:rFonts w:hint="eastAsia" w:ascii="宋体" w:hAnsi="宋体" w:cs="宋体"/>
                <w:color w:val="000000"/>
                <w:kern w:val="0"/>
                <w:sz w:val="18"/>
                <w:szCs w:val="18"/>
              </w:rPr>
              <w:t>》</w:t>
            </w:r>
          </w:p>
        </w:tc>
        <w:tc>
          <w:tcPr>
            <w:tcW w:w="7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自制作或获取该信息之日起20个工作日内公开</w:t>
            </w:r>
          </w:p>
        </w:tc>
        <w:tc>
          <w:tcPr>
            <w:tcW w:w="8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18"/>
                <w:szCs w:val="18"/>
                <w:lang w:val="en-US" w:eastAsia="zh-CN"/>
              </w:rPr>
            </w:pPr>
            <w:r>
              <w:rPr>
                <w:rFonts w:hint="eastAsia" w:ascii="宋体" w:hAnsi="宋体" w:cs="宋体"/>
                <w:color w:val="000000"/>
                <w:kern w:val="0"/>
                <w:sz w:val="18"/>
                <w:szCs w:val="18"/>
              </w:rPr>
              <w:t>伊吾县司法</w:t>
            </w:r>
            <w:r>
              <w:rPr>
                <w:rFonts w:hint="eastAsia" w:ascii="宋体" w:hAnsi="宋体" w:cs="宋体"/>
                <w:color w:val="000000"/>
                <w:kern w:val="0"/>
                <w:sz w:val="18"/>
                <w:szCs w:val="18"/>
                <w:lang w:val="en-US" w:eastAsia="zh-CN"/>
              </w:rPr>
              <w:t>局</w:t>
            </w:r>
          </w:p>
        </w:tc>
        <w:tc>
          <w:tcPr>
            <w:tcW w:w="258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rPr>
            </w:pPr>
            <w:r>
              <w:rPr>
                <w:rFonts w:ascii="仿宋" w:hAnsi="仿宋" w:eastAsia="仿宋" w:cs="仿宋"/>
                <w:color w:val="000000"/>
                <w:sz w:val="18"/>
                <w:szCs w:val="18"/>
              </w:rPr>
              <w:t xml:space="preserve">■政府网站    </w:t>
            </w:r>
            <w:r>
              <w:rPr>
                <w:rFonts w:ascii="仿宋" w:hAnsi="仿宋" w:eastAsia="仿宋" w:cs="宋体"/>
                <w:color w:val="000000"/>
                <w:sz w:val="18"/>
                <w:szCs w:val="18"/>
              </w:rPr>
              <w:t>□</w:t>
            </w:r>
            <w:r>
              <w:rPr>
                <w:rFonts w:ascii="仿宋" w:hAnsi="仿宋" w:eastAsia="仿宋" w:cs="仿宋"/>
                <w:color w:val="000000"/>
                <w:sz w:val="18"/>
                <w:szCs w:val="18"/>
              </w:rPr>
              <w:t xml:space="preserve">政府公报    ■两微一端    </w:t>
            </w:r>
            <w:r>
              <w:rPr>
                <w:rFonts w:ascii="仿宋" w:hAnsi="仿宋" w:eastAsia="仿宋" w:cs="宋体"/>
                <w:color w:val="000000"/>
                <w:sz w:val="18"/>
                <w:szCs w:val="18"/>
              </w:rPr>
              <w:t>□</w:t>
            </w:r>
            <w:r>
              <w:rPr>
                <w:rFonts w:ascii="仿宋" w:hAnsi="仿宋" w:eastAsia="仿宋" w:cs="仿宋"/>
                <w:color w:val="000000"/>
                <w:sz w:val="18"/>
                <w:szCs w:val="18"/>
              </w:rPr>
              <w:t xml:space="preserve">发布会/听证会 ■广播电视    ■纸质媒体      </w:t>
            </w:r>
            <w:r>
              <w:rPr>
                <w:rFonts w:ascii="仿宋" w:hAnsi="仿宋" w:eastAsia="仿宋" w:cs="宋体"/>
                <w:color w:val="000000"/>
                <w:sz w:val="18"/>
                <w:szCs w:val="18"/>
              </w:rPr>
              <w:t>□</w:t>
            </w:r>
            <w:r>
              <w:rPr>
                <w:rFonts w:ascii="仿宋" w:hAnsi="仿宋" w:eastAsia="仿宋" w:cs="仿宋"/>
                <w:color w:val="000000"/>
                <w:sz w:val="18"/>
                <w:szCs w:val="18"/>
              </w:rPr>
              <w:t xml:space="preserve">公开查阅点  </w:t>
            </w:r>
            <w:r>
              <w:rPr>
                <w:rFonts w:ascii="仿宋" w:hAnsi="仿宋" w:eastAsia="仿宋" w:cs="宋体"/>
                <w:color w:val="000000"/>
                <w:sz w:val="18"/>
                <w:szCs w:val="18"/>
              </w:rPr>
              <w:t>□</w:t>
            </w:r>
            <w:r>
              <w:rPr>
                <w:rFonts w:ascii="仿宋" w:hAnsi="仿宋" w:eastAsia="仿宋" w:cs="仿宋"/>
                <w:color w:val="000000"/>
                <w:sz w:val="18"/>
                <w:szCs w:val="18"/>
              </w:rPr>
              <w:t xml:space="preserve">政务服务中心  </w:t>
            </w:r>
            <w:r>
              <w:rPr>
                <w:rFonts w:ascii="仿宋" w:hAnsi="仿宋" w:eastAsia="仿宋" w:cs="宋体"/>
                <w:color w:val="000000"/>
                <w:sz w:val="18"/>
                <w:szCs w:val="18"/>
              </w:rPr>
              <w:t>□</w:t>
            </w:r>
            <w:r>
              <w:rPr>
                <w:rFonts w:ascii="仿宋" w:hAnsi="仿宋" w:eastAsia="仿宋" w:cs="仿宋"/>
                <w:color w:val="000000"/>
                <w:sz w:val="18"/>
                <w:szCs w:val="18"/>
              </w:rPr>
              <w:t>便民服务站  ■入户/现场     ■</w:t>
            </w:r>
            <w:r>
              <w:rPr>
                <w:rFonts w:ascii="仿宋" w:hAnsi="仿宋" w:eastAsia="仿宋" w:cs="仿宋"/>
                <w:color w:val="000000"/>
                <w:sz w:val="15"/>
                <w:szCs w:val="18"/>
              </w:rPr>
              <w:t>社区/企事业单位/村公示栏（电子屏）</w:t>
            </w:r>
          </w:p>
          <w:p>
            <w:pPr>
              <w:widowControl/>
              <w:jc w:val="left"/>
              <w:textAlignment w:val="center"/>
              <w:rPr>
                <w:rFonts w:ascii="仿宋" w:hAnsi="仿宋" w:eastAsia="仿宋" w:cs="仿宋"/>
                <w:color w:val="000000"/>
                <w:sz w:val="16"/>
                <w:szCs w:val="18"/>
                <w:u w:val="single"/>
              </w:rPr>
            </w:pPr>
            <w:r>
              <w:rPr>
                <w:rFonts w:ascii="仿宋" w:hAnsi="仿宋" w:eastAsia="仿宋" w:cs="宋体"/>
                <w:color w:val="000000"/>
                <w:sz w:val="18"/>
                <w:szCs w:val="18"/>
              </w:rPr>
              <w:t>□</w:t>
            </w:r>
            <w:r>
              <w:rPr>
                <w:rFonts w:ascii="仿宋" w:hAnsi="仿宋" w:eastAsia="仿宋" w:cs="仿宋"/>
                <w:color w:val="000000"/>
                <w:sz w:val="18"/>
                <w:szCs w:val="18"/>
              </w:rPr>
              <w:t xml:space="preserve">精准推送    </w:t>
            </w:r>
            <w:r>
              <w:rPr>
                <w:rFonts w:ascii="仿宋" w:hAnsi="仿宋" w:eastAsia="仿宋" w:cs="宋体"/>
                <w:color w:val="000000"/>
                <w:sz w:val="18"/>
                <w:szCs w:val="18"/>
              </w:rPr>
              <w:t>■</w:t>
            </w:r>
            <w:r>
              <w:rPr>
                <w:rFonts w:ascii="仿宋" w:hAnsi="仿宋" w:eastAsia="仿宋" w:cs="仿宋"/>
                <w:color w:val="000000"/>
                <w:sz w:val="16"/>
                <w:szCs w:val="18"/>
              </w:rPr>
              <w:t>其他</w:t>
            </w:r>
            <w:r>
              <w:rPr>
                <w:rFonts w:ascii="仿宋" w:hAnsi="仿宋" w:eastAsia="仿宋" w:cs="仿宋"/>
                <w:color w:val="000000"/>
                <w:sz w:val="16"/>
                <w:szCs w:val="18"/>
                <w:u w:val="single"/>
              </w:rPr>
              <w:t>法律服务网</w:t>
            </w:r>
          </w:p>
          <w:p>
            <w:pPr>
              <w:widowControl/>
              <w:jc w:val="left"/>
              <w:textAlignment w:val="center"/>
              <w:rPr>
                <w:rFonts w:ascii="楷体" w:hAnsi="楷体" w:eastAsia="楷体" w:cs="宋体"/>
                <w:color w:val="000000"/>
                <w:sz w:val="18"/>
                <w:szCs w:val="18"/>
              </w:rPr>
            </w:pPr>
            <w:r>
              <w:rPr>
                <w:rFonts w:hint="eastAsia" w:ascii="楷体" w:hAnsi="楷体" w:eastAsia="楷体" w:cs="仿宋"/>
                <w:color w:val="000000"/>
                <w:sz w:val="18"/>
                <w:szCs w:val="18"/>
              </w:rPr>
              <w:t>注：有关公开信息可推送或归集至12348新疆法律服务网。</w:t>
            </w:r>
          </w:p>
        </w:tc>
        <w:tc>
          <w:tcPr>
            <w:tcW w:w="5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w:t>
            </w:r>
          </w:p>
        </w:tc>
        <w:tc>
          <w:tcPr>
            <w:tcW w:w="68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w:t>
            </w:r>
          </w:p>
        </w:tc>
        <w:tc>
          <w:tcPr>
            <w:tcW w:w="68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w:t>
            </w:r>
          </w:p>
        </w:tc>
        <w:tc>
          <w:tcPr>
            <w:tcW w:w="5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w:t>
            </w:r>
          </w:p>
        </w:tc>
        <w:tc>
          <w:tcPr>
            <w:tcW w:w="46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w:t>
            </w:r>
          </w:p>
        </w:tc>
      </w:tr>
      <w:tr>
        <w:tblPrEx>
          <w:tblCellMar>
            <w:top w:w="15" w:type="dxa"/>
            <w:left w:w="15" w:type="dxa"/>
            <w:bottom w:w="15" w:type="dxa"/>
            <w:right w:w="15" w:type="dxa"/>
          </w:tblCellMar>
        </w:tblPrEx>
        <w:trPr>
          <w:trHeight w:val="90" w:hRule="atLeast"/>
        </w:trPr>
        <w:tc>
          <w:tcPr>
            <w:tcW w:w="423" w:type="dxa"/>
            <w:tcBorders>
              <w:top w:val="single" w:color="auto" w:sz="4" w:space="0"/>
              <w:left w:val="single" w:color="000000"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1032" w:type="dxa"/>
            <w:gridSpan w:val="2"/>
            <w:vMerge w:val="continue"/>
            <w:tcBorders>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p>
        </w:tc>
        <w:tc>
          <w:tcPr>
            <w:tcW w:w="872" w:type="dxa"/>
            <w:tcBorders>
              <w:top w:val="single" w:color="000000" w:sz="4" w:space="0"/>
              <w:left w:val="single" w:color="auto" w:sz="4" w:space="0"/>
              <w:bottom w:val="single" w:color="auto"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推广法治文化服务</w:t>
            </w:r>
          </w:p>
        </w:tc>
        <w:tc>
          <w:tcPr>
            <w:tcW w:w="1361" w:type="dxa"/>
            <w:tcBorders>
              <w:top w:val="single" w:color="000000" w:sz="4" w:space="0"/>
              <w:left w:val="single" w:color="000000" w:sz="4" w:space="0"/>
              <w:bottom w:val="single" w:color="auto" w:sz="4" w:space="0"/>
              <w:right w:val="single" w:color="000000" w:sz="4" w:space="0"/>
            </w:tcBorders>
            <w:vAlign w:val="center"/>
          </w:tcPr>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辖区内法治文化阵地信息</w:t>
            </w:r>
          </w:p>
        </w:tc>
        <w:tc>
          <w:tcPr>
            <w:tcW w:w="1580" w:type="dxa"/>
            <w:tcBorders>
              <w:top w:val="single" w:color="000000" w:sz="4" w:space="0"/>
              <w:left w:val="single" w:color="000000" w:sz="4" w:space="0"/>
              <w:bottom w:val="single" w:color="auto"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kern w:val="0"/>
                <w:sz w:val="18"/>
                <w:szCs w:val="18"/>
              </w:rPr>
              <w:t>《中共中央、国务院转发&lt;中央宣传部、司法部关于</w:t>
            </w:r>
            <w:r>
              <w:rPr>
                <w:rFonts w:hint="eastAsia" w:ascii="宋体" w:hAnsi="宋体" w:cs="宋体"/>
                <w:color w:val="000000"/>
                <w:kern w:val="0"/>
                <w:sz w:val="18"/>
                <w:szCs w:val="18"/>
                <w:lang w:eastAsia="zh-CN"/>
              </w:rPr>
              <w:t>开展</w:t>
            </w:r>
            <w:r>
              <w:rPr>
                <w:rFonts w:hint="eastAsia" w:ascii="宋体" w:hAnsi="宋体" w:cs="宋体"/>
                <w:color w:val="000000"/>
                <w:kern w:val="0"/>
                <w:sz w:val="18"/>
                <w:szCs w:val="18"/>
              </w:rPr>
              <w:t>法治宣传教育的第</w:t>
            </w:r>
            <w:r>
              <w:rPr>
                <w:rFonts w:hint="eastAsia" w:ascii="宋体" w:hAnsi="宋体" w:cs="宋体"/>
                <w:color w:val="000000"/>
                <w:kern w:val="0"/>
                <w:sz w:val="18"/>
                <w:szCs w:val="18"/>
                <w:lang w:eastAsia="zh-CN"/>
              </w:rPr>
              <w:t>八</w:t>
            </w:r>
            <w:r>
              <w:rPr>
                <w:rFonts w:hint="eastAsia" w:ascii="宋体" w:hAnsi="宋体" w:cs="宋体"/>
                <w:color w:val="000000"/>
                <w:kern w:val="0"/>
                <w:sz w:val="18"/>
                <w:szCs w:val="18"/>
              </w:rPr>
              <w:t>个五年规划（</w:t>
            </w:r>
            <w:r>
              <w:rPr>
                <w:rFonts w:hint="eastAsia" w:ascii="宋体" w:hAnsi="宋体" w:cs="宋体"/>
                <w:color w:val="000000"/>
                <w:kern w:val="0"/>
                <w:sz w:val="18"/>
                <w:szCs w:val="18"/>
                <w:lang w:val="en-US" w:eastAsia="zh-CN"/>
              </w:rPr>
              <w:t>2021</w:t>
            </w:r>
            <w:r>
              <w:rPr>
                <w:rFonts w:hint="eastAsia" w:ascii="宋体" w:hAnsi="宋体" w:cs="宋体"/>
                <w:color w:val="000000"/>
                <w:kern w:val="0"/>
                <w:sz w:val="18"/>
                <w:szCs w:val="18"/>
              </w:rPr>
              <w:t>－202</w:t>
            </w:r>
            <w:r>
              <w:rPr>
                <w:rFonts w:hint="eastAsia" w:ascii="宋体" w:hAnsi="宋体" w:cs="宋体"/>
                <w:color w:val="000000"/>
                <w:kern w:val="0"/>
                <w:sz w:val="18"/>
                <w:szCs w:val="18"/>
                <w:lang w:val="en-US" w:eastAsia="zh-CN"/>
              </w:rPr>
              <w:t>5</w:t>
            </w:r>
            <w:r>
              <w:rPr>
                <w:rFonts w:hint="eastAsia" w:ascii="宋体" w:hAnsi="宋体" w:cs="宋体"/>
                <w:color w:val="000000"/>
                <w:kern w:val="0"/>
                <w:sz w:val="18"/>
                <w:szCs w:val="18"/>
              </w:rPr>
              <w:t>年）&gt;》《</w:t>
            </w:r>
            <w:r>
              <w:rPr>
                <w:rFonts w:hint="eastAsia" w:ascii="宋体" w:hAnsi="宋体" w:cs="宋体"/>
                <w:color w:val="000000"/>
                <w:kern w:val="0"/>
                <w:sz w:val="18"/>
                <w:szCs w:val="18"/>
                <w:lang w:eastAsia="zh-CN"/>
              </w:rPr>
              <w:t>自治区党委宣传部、司法厅关于深入开展法治宣传教育的第八个五年规划（</w:t>
            </w:r>
            <w:r>
              <w:rPr>
                <w:rFonts w:hint="eastAsia" w:ascii="宋体" w:hAnsi="宋体" w:cs="宋体"/>
                <w:color w:val="000000"/>
                <w:kern w:val="0"/>
                <w:sz w:val="18"/>
                <w:szCs w:val="18"/>
                <w:lang w:val="en-US" w:eastAsia="zh-CN"/>
              </w:rPr>
              <w:t>2021-2025</w:t>
            </w:r>
            <w:r>
              <w:rPr>
                <w:rFonts w:hint="eastAsia" w:ascii="宋体" w:hAnsi="宋体" w:cs="宋体"/>
                <w:color w:val="000000"/>
                <w:kern w:val="0"/>
                <w:sz w:val="18"/>
                <w:szCs w:val="18"/>
              </w:rPr>
              <w:t>》</w:t>
            </w:r>
          </w:p>
        </w:tc>
        <w:tc>
          <w:tcPr>
            <w:tcW w:w="799" w:type="dxa"/>
            <w:tcBorders>
              <w:top w:val="single" w:color="000000" w:sz="4" w:space="0"/>
              <w:left w:val="single" w:color="000000" w:sz="4" w:space="0"/>
              <w:bottom w:val="single" w:color="auto"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kern w:val="0"/>
                <w:sz w:val="18"/>
                <w:szCs w:val="18"/>
              </w:rPr>
              <w:t>自制作或获取该信息之日起20个工作日内公开</w:t>
            </w:r>
          </w:p>
        </w:tc>
        <w:tc>
          <w:tcPr>
            <w:tcW w:w="887" w:type="dxa"/>
            <w:tcBorders>
              <w:top w:val="single" w:color="000000" w:sz="4" w:space="0"/>
              <w:left w:val="single" w:color="000000" w:sz="4" w:space="0"/>
              <w:bottom w:val="single" w:color="auto"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kern w:val="0"/>
                <w:sz w:val="18"/>
                <w:szCs w:val="18"/>
              </w:rPr>
              <w:t>伊吾县司法</w:t>
            </w:r>
            <w:r>
              <w:rPr>
                <w:rFonts w:hint="eastAsia" w:ascii="宋体" w:hAnsi="宋体" w:cs="宋体"/>
                <w:color w:val="000000"/>
                <w:kern w:val="0"/>
                <w:sz w:val="18"/>
                <w:szCs w:val="18"/>
                <w:lang w:val="en-US" w:eastAsia="zh-CN"/>
              </w:rPr>
              <w:t>局</w:t>
            </w:r>
          </w:p>
        </w:tc>
        <w:tc>
          <w:tcPr>
            <w:tcW w:w="2585" w:type="dxa"/>
            <w:tcBorders>
              <w:top w:val="single" w:color="000000" w:sz="4" w:space="0"/>
              <w:left w:val="single" w:color="000000" w:sz="4" w:space="0"/>
              <w:bottom w:val="single" w:color="auto" w:sz="4" w:space="0"/>
              <w:right w:val="single" w:color="000000" w:sz="4" w:space="0"/>
            </w:tcBorders>
            <w:vAlign w:val="center"/>
          </w:tcPr>
          <w:p>
            <w:pPr>
              <w:widowControl/>
              <w:jc w:val="left"/>
              <w:textAlignment w:val="center"/>
              <w:rPr>
                <w:rFonts w:ascii="仿宋" w:hAnsi="仿宋" w:eastAsia="仿宋" w:cs="仿宋"/>
                <w:color w:val="000000"/>
                <w:sz w:val="16"/>
                <w:szCs w:val="18"/>
                <w:u w:val="single"/>
              </w:rPr>
            </w:pPr>
            <w:r>
              <w:rPr>
                <w:rFonts w:ascii="仿宋" w:hAnsi="仿宋" w:eastAsia="仿宋" w:cs="仿宋"/>
                <w:color w:val="000000"/>
                <w:sz w:val="18"/>
                <w:szCs w:val="18"/>
              </w:rPr>
              <w:t xml:space="preserve">■政府网站    </w:t>
            </w:r>
            <w:r>
              <w:rPr>
                <w:rFonts w:ascii="仿宋" w:hAnsi="仿宋" w:eastAsia="仿宋" w:cs="宋体"/>
                <w:color w:val="000000"/>
                <w:sz w:val="18"/>
                <w:szCs w:val="18"/>
              </w:rPr>
              <w:t>□</w:t>
            </w:r>
            <w:r>
              <w:rPr>
                <w:rFonts w:ascii="仿宋" w:hAnsi="仿宋" w:eastAsia="仿宋" w:cs="仿宋"/>
                <w:color w:val="000000"/>
                <w:sz w:val="18"/>
                <w:szCs w:val="18"/>
              </w:rPr>
              <w:t xml:space="preserve">政府公报    ■两微一端    </w:t>
            </w:r>
            <w:r>
              <w:rPr>
                <w:rFonts w:ascii="仿宋" w:hAnsi="仿宋" w:eastAsia="仿宋" w:cs="宋体"/>
                <w:color w:val="000000"/>
                <w:sz w:val="18"/>
                <w:szCs w:val="18"/>
              </w:rPr>
              <w:t>□</w:t>
            </w:r>
            <w:r>
              <w:rPr>
                <w:rFonts w:ascii="仿宋" w:hAnsi="仿宋" w:eastAsia="仿宋" w:cs="仿宋"/>
                <w:color w:val="000000"/>
                <w:sz w:val="18"/>
                <w:szCs w:val="18"/>
              </w:rPr>
              <w:t xml:space="preserve">发布会/听证会 </w:t>
            </w:r>
            <w:r>
              <w:rPr>
                <w:rFonts w:ascii="仿宋" w:hAnsi="仿宋" w:eastAsia="仿宋" w:cs="宋体"/>
                <w:color w:val="000000"/>
                <w:sz w:val="18"/>
                <w:szCs w:val="18"/>
              </w:rPr>
              <w:t>□</w:t>
            </w:r>
            <w:r>
              <w:rPr>
                <w:rFonts w:ascii="仿宋" w:hAnsi="仿宋" w:eastAsia="仿宋" w:cs="仿宋"/>
                <w:color w:val="000000"/>
                <w:sz w:val="18"/>
                <w:szCs w:val="18"/>
              </w:rPr>
              <w:t xml:space="preserve">广播电视    </w:t>
            </w:r>
            <w:r>
              <w:rPr>
                <w:rFonts w:ascii="仿宋" w:hAnsi="仿宋" w:eastAsia="仿宋" w:cs="宋体"/>
                <w:color w:val="000000"/>
                <w:sz w:val="18"/>
                <w:szCs w:val="18"/>
              </w:rPr>
              <w:t>□</w:t>
            </w:r>
            <w:r>
              <w:rPr>
                <w:rFonts w:ascii="仿宋" w:hAnsi="仿宋" w:eastAsia="仿宋" w:cs="仿宋"/>
                <w:color w:val="000000"/>
                <w:sz w:val="18"/>
                <w:szCs w:val="18"/>
              </w:rPr>
              <w:t xml:space="preserve">纸质媒体      </w:t>
            </w:r>
            <w:r>
              <w:rPr>
                <w:rFonts w:ascii="仿宋" w:hAnsi="仿宋" w:eastAsia="仿宋" w:cs="宋体"/>
                <w:color w:val="000000"/>
                <w:sz w:val="18"/>
                <w:szCs w:val="18"/>
              </w:rPr>
              <w:t>■</w:t>
            </w:r>
            <w:r>
              <w:rPr>
                <w:rFonts w:ascii="仿宋" w:hAnsi="仿宋" w:eastAsia="仿宋" w:cs="仿宋"/>
                <w:color w:val="000000"/>
                <w:sz w:val="18"/>
                <w:szCs w:val="18"/>
              </w:rPr>
              <w:t xml:space="preserve">公开查阅点  </w:t>
            </w:r>
            <w:r>
              <w:rPr>
                <w:rFonts w:ascii="仿宋" w:hAnsi="仿宋" w:eastAsia="仿宋" w:cs="宋体"/>
                <w:color w:val="000000"/>
                <w:sz w:val="18"/>
                <w:szCs w:val="18"/>
              </w:rPr>
              <w:t>□</w:t>
            </w:r>
            <w:r>
              <w:rPr>
                <w:rFonts w:ascii="仿宋" w:hAnsi="仿宋" w:eastAsia="仿宋" w:cs="仿宋"/>
                <w:color w:val="000000"/>
                <w:sz w:val="18"/>
                <w:szCs w:val="18"/>
              </w:rPr>
              <w:t xml:space="preserve">政务服务中心  </w:t>
            </w:r>
            <w:r>
              <w:rPr>
                <w:rFonts w:ascii="仿宋" w:hAnsi="仿宋" w:eastAsia="仿宋" w:cs="宋体"/>
                <w:color w:val="000000"/>
                <w:sz w:val="18"/>
                <w:szCs w:val="18"/>
              </w:rPr>
              <w:t>■</w:t>
            </w:r>
            <w:r>
              <w:rPr>
                <w:rFonts w:ascii="仿宋" w:hAnsi="仿宋" w:eastAsia="仿宋" w:cs="仿宋"/>
                <w:color w:val="000000"/>
                <w:sz w:val="18"/>
                <w:szCs w:val="18"/>
              </w:rPr>
              <w:t xml:space="preserve">便民服务站  </w:t>
            </w:r>
            <w:r>
              <w:rPr>
                <w:rFonts w:ascii="仿宋" w:hAnsi="仿宋" w:eastAsia="仿宋" w:cs="宋体"/>
                <w:color w:val="000000"/>
                <w:sz w:val="18"/>
                <w:szCs w:val="18"/>
              </w:rPr>
              <w:t>□</w:t>
            </w:r>
            <w:r>
              <w:rPr>
                <w:rFonts w:ascii="仿宋" w:hAnsi="仿宋" w:eastAsia="仿宋" w:cs="仿宋"/>
                <w:color w:val="000000"/>
                <w:sz w:val="18"/>
                <w:szCs w:val="18"/>
              </w:rPr>
              <w:t xml:space="preserve">入户/现场     </w:t>
            </w:r>
            <w:r>
              <w:rPr>
                <w:rFonts w:ascii="仿宋" w:hAnsi="仿宋" w:eastAsia="仿宋" w:cs="宋体"/>
                <w:color w:val="000000"/>
                <w:sz w:val="18"/>
                <w:szCs w:val="18"/>
              </w:rPr>
              <w:t>■</w:t>
            </w:r>
            <w:r>
              <w:rPr>
                <w:rFonts w:ascii="仿宋" w:hAnsi="仿宋" w:eastAsia="仿宋" w:cs="仿宋"/>
                <w:color w:val="000000"/>
                <w:sz w:val="15"/>
                <w:szCs w:val="18"/>
              </w:rPr>
              <w:t xml:space="preserve">社区/企事业单位/村公示栏（电子屏） </w:t>
            </w:r>
            <w:r>
              <w:rPr>
                <w:rFonts w:ascii="仿宋" w:hAnsi="仿宋" w:eastAsia="仿宋" w:cs="仿宋"/>
                <w:color w:val="000000"/>
                <w:sz w:val="18"/>
                <w:szCs w:val="18"/>
              </w:rPr>
              <w:t xml:space="preserve"> </w:t>
            </w:r>
            <w:r>
              <w:rPr>
                <w:rFonts w:ascii="仿宋" w:hAnsi="仿宋" w:eastAsia="仿宋" w:cs="宋体"/>
                <w:color w:val="000000"/>
                <w:sz w:val="18"/>
                <w:szCs w:val="18"/>
              </w:rPr>
              <w:t>□</w:t>
            </w:r>
            <w:r>
              <w:rPr>
                <w:rFonts w:ascii="仿宋" w:hAnsi="仿宋" w:eastAsia="仿宋" w:cs="仿宋"/>
                <w:color w:val="000000"/>
                <w:sz w:val="18"/>
                <w:szCs w:val="18"/>
              </w:rPr>
              <w:t xml:space="preserve">精准推送    </w:t>
            </w:r>
            <w:r>
              <w:rPr>
                <w:rFonts w:ascii="仿宋" w:hAnsi="仿宋" w:eastAsia="仿宋" w:cs="宋体"/>
                <w:color w:val="000000"/>
                <w:sz w:val="18"/>
                <w:szCs w:val="18"/>
              </w:rPr>
              <w:t>■</w:t>
            </w:r>
            <w:r>
              <w:rPr>
                <w:rFonts w:ascii="仿宋" w:hAnsi="仿宋" w:eastAsia="仿宋" w:cs="仿宋"/>
                <w:color w:val="000000"/>
                <w:sz w:val="16"/>
                <w:szCs w:val="18"/>
              </w:rPr>
              <w:t>其他</w:t>
            </w:r>
            <w:r>
              <w:rPr>
                <w:rFonts w:ascii="仿宋" w:hAnsi="仿宋" w:eastAsia="仿宋" w:cs="仿宋"/>
                <w:color w:val="000000"/>
                <w:sz w:val="16"/>
                <w:szCs w:val="18"/>
                <w:u w:val="single"/>
              </w:rPr>
              <w:t>法律服务网</w:t>
            </w:r>
          </w:p>
          <w:p>
            <w:pPr>
              <w:widowControl/>
              <w:jc w:val="left"/>
              <w:textAlignment w:val="center"/>
              <w:rPr>
                <w:rFonts w:ascii="楷体" w:hAnsi="楷体" w:eastAsia="楷体" w:cs="仿宋"/>
                <w:color w:val="000000"/>
                <w:sz w:val="18"/>
                <w:szCs w:val="18"/>
              </w:rPr>
            </w:pPr>
            <w:r>
              <w:rPr>
                <w:rFonts w:hint="eastAsia" w:ascii="楷体" w:hAnsi="楷体" w:eastAsia="楷体" w:cs="仿宋"/>
                <w:color w:val="000000"/>
                <w:sz w:val="18"/>
                <w:szCs w:val="18"/>
              </w:rPr>
              <w:t>注：有关公开信息可推送或归集至12348新疆法律服务网。</w:t>
            </w:r>
          </w:p>
        </w:tc>
        <w:tc>
          <w:tcPr>
            <w:tcW w:w="544" w:type="dxa"/>
            <w:tcBorders>
              <w:top w:val="single" w:color="000000" w:sz="4" w:space="0"/>
              <w:left w:val="single" w:color="000000" w:sz="4" w:space="0"/>
              <w:bottom w:val="single" w:color="auto"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681" w:type="dxa"/>
            <w:tcBorders>
              <w:top w:val="single" w:color="000000" w:sz="4" w:space="0"/>
              <w:left w:val="single" w:color="000000" w:sz="4" w:space="0"/>
              <w:bottom w:val="single" w:color="auto" w:sz="4" w:space="0"/>
              <w:right w:val="single" w:color="000000" w:sz="4" w:space="0"/>
            </w:tcBorders>
            <w:vAlign w:val="center"/>
          </w:tcPr>
          <w:p>
            <w:pPr>
              <w:jc w:val="center"/>
              <w:rPr>
                <w:rFonts w:ascii="宋体" w:hAnsi="宋体" w:cs="宋体"/>
                <w:color w:val="000000"/>
                <w:sz w:val="18"/>
                <w:szCs w:val="18"/>
              </w:rPr>
            </w:pPr>
          </w:p>
        </w:tc>
        <w:tc>
          <w:tcPr>
            <w:tcW w:w="544" w:type="dxa"/>
            <w:tcBorders>
              <w:top w:val="single" w:color="000000" w:sz="4" w:space="0"/>
              <w:left w:val="single" w:color="000000" w:sz="4" w:space="0"/>
              <w:bottom w:val="single" w:color="auto"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680" w:type="dxa"/>
            <w:tcBorders>
              <w:top w:val="single" w:color="000000" w:sz="4" w:space="0"/>
              <w:left w:val="single" w:color="000000" w:sz="4" w:space="0"/>
              <w:bottom w:val="single" w:color="auto" w:sz="4" w:space="0"/>
              <w:right w:val="single" w:color="000000" w:sz="4" w:space="0"/>
            </w:tcBorders>
            <w:vAlign w:val="center"/>
          </w:tcPr>
          <w:p>
            <w:pPr>
              <w:jc w:val="center"/>
              <w:rPr>
                <w:rFonts w:ascii="宋体" w:hAnsi="宋体" w:cs="宋体"/>
                <w:color w:val="000000"/>
                <w:sz w:val="18"/>
                <w:szCs w:val="18"/>
              </w:rPr>
            </w:pPr>
          </w:p>
        </w:tc>
        <w:tc>
          <w:tcPr>
            <w:tcW w:w="544" w:type="dxa"/>
            <w:tcBorders>
              <w:top w:val="single" w:color="000000" w:sz="4" w:space="0"/>
              <w:left w:val="single" w:color="000000" w:sz="4" w:space="0"/>
              <w:bottom w:val="single" w:color="auto" w:sz="4" w:space="0"/>
              <w:right w:val="single" w:color="000000" w:sz="4" w:space="0"/>
            </w:tcBorders>
            <w:vAlign w:val="center"/>
          </w:tcPr>
          <w:p>
            <w:pPr>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w:t>
            </w:r>
          </w:p>
        </w:tc>
        <w:tc>
          <w:tcPr>
            <w:tcW w:w="544" w:type="dxa"/>
            <w:tcBorders>
              <w:top w:val="single" w:color="000000" w:sz="4" w:space="0"/>
              <w:left w:val="single" w:color="000000" w:sz="4" w:space="0"/>
              <w:bottom w:val="single" w:color="auto"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460" w:type="dxa"/>
            <w:gridSpan w:val="2"/>
            <w:tcBorders>
              <w:top w:val="single" w:color="000000" w:sz="4" w:space="0"/>
              <w:left w:val="single" w:color="000000" w:sz="4" w:space="0"/>
              <w:bottom w:val="single" w:color="auto"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r>
      <w:tr>
        <w:tblPrEx>
          <w:tblCellMar>
            <w:top w:w="15" w:type="dxa"/>
            <w:left w:w="15" w:type="dxa"/>
            <w:bottom w:w="15" w:type="dxa"/>
            <w:right w:w="15" w:type="dxa"/>
          </w:tblCellMar>
        </w:tblPrEx>
        <w:trPr>
          <w:trHeight w:val="1960" w:hRule="atLeast"/>
        </w:trPr>
        <w:tc>
          <w:tcPr>
            <w:tcW w:w="423" w:type="dxa"/>
            <w:tcBorders>
              <w:top w:val="single" w:color="000000" w:sz="4" w:space="0"/>
              <w:left w:val="single" w:color="000000"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103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p>
        </w:tc>
        <w:tc>
          <w:tcPr>
            <w:tcW w:w="872" w:type="dxa"/>
            <w:tcBorders>
              <w:top w:val="single" w:color="000000" w:sz="4" w:space="0"/>
              <w:left w:val="single" w:color="auto" w:sz="4" w:space="0"/>
              <w:bottom w:val="single" w:color="auto"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对在法治宣传教育工作中做出显著成绩的单位和个人进行表彰奖励</w:t>
            </w:r>
          </w:p>
        </w:tc>
        <w:tc>
          <w:tcPr>
            <w:tcW w:w="1361" w:type="dxa"/>
            <w:tcBorders>
              <w:top w:val="single" w:color="000000" w:sz="4" w:space="0"/>
              <w:left w:val="single" w:color="000000" w:sz="4" w:space="0"/>
              <w:bottom w:val="single" w:color="auto" w:sz="4" w:space="0"/>
              <w:right w:val="single" w:color="000000" w:sz="4" w:space="0"/>
            </w:tcBorders>
            <w:vAlign w:val="center"/>
          </w:tcPr>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1.评选表彰通知；</w:t>
            </w:r>
          </w:p>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2.拟表彰的先进集体先进个人名单；</w:t>
            </w:r>
          </w:p>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3.表彰决定</w:t>
            </w:r>
          </w:p>
        </w:tc>
        <w:tc>
          <w:tcPr>
            <w:tcW w:w="1580" w:type="dxa"/>
            <w:tcBorders>
              <w:top w:val="single" w:color="000000" w:sz="4" w:space="0"/>
              <w:left w:val="single" w:color="000000" w:sz="4" w:space="0"/>
              <w:bottom w:val="single" w:color="auto"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《中共中央、国务院转发&lt;中央宣传部、司法部关于在公民中开展法治宣传教育的第七个五年规划（2016－2020年）&gt;》《</w:t>
            </w:r>
            <w:r>
              <w:rPr>
                <w:rFonts w:hint="eastAsia" w:ascii="宋体" w:hAnsi="宋体" w:cs="宋体"/>
                <w:color w:val="000000"/>
                <w:sz w:val="18"/>
                <w:szCs w:val="18"/>
                <w:lang w:eastAsia="zh-CN"/>
              </w:rPr>
              <w:t>新疆维吾尔自治区</w:t>
            </w:r>
            <w:r>
              <w:rPr>
                <w:rFonts w:hint="eastAsia" w:ascii="宋体" w:hAnsi="宋体" w:cs="宋体"/>
                <w:color w:val="000000"/>
                <w:sz w:val="18"/>
                <w:szCs w:val="18"/>
              </w:rPr>
              <w:t>“七五”普法规划》</w:t>
            </w:r>
          </w:p>
        </w:tc>
        <w:tc>
          <w:tcPr>
            <w:tcW w:w="799" w:type="dxa"/>
            <w:tcBorders>
              <w:top w:val="single" w:color="000000" w:sz="4" w:space="0"/>
              <w:left w:val="single" w:color="000000" w:sz="4" w:space="0"/>
              <w:bottom w:val="single" w:color="auto"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kern w:val="0"/>
                <w:sz w:val="18"/>
                <w:szCs w:val="18"/>
              </w:rPr>
              <w:t>自制作或获取该信息之日起20个工作日内公开</w:t>
            </w:r>
          </w:p>
        </w:tc>
        <w:tc>
          <w:tcPr>
            <w:tcW w:w="887" w:type="dxa"/>
            <w:tcBorders>
              <w:top w:val="single" w:color="000000" w:sz="4" w:space="0"/>
              <w:left w:val="single" w:color="000000" w:sz="4" w:space="0"/>
              <w:bottom w:val="single" w:color="auto"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kern w:val="0"/>
                <w:sz w:val="18"/>
                <w:szCs w:val="18"/>
              </w:rPr>
              <w:t>伊吾县司法</w:t>
            </w:r>
            <w:r>
              <w:rPr>
                <w:rFonts w:hint="eastAsia" w:ascii="宋体" w:hAnsi="宋体" w:cs="宋体"/>
                <w:color w:val="000000"/>
                <w:kern w:val="0"/>
                <w:sz w:val="18"/>
                <w:szCs w:val="18"/>
                <w:lang w:val="en-US" w:eastAsia="zh-CN"/>
              </w:rPr>
              <w:t>局</w:t>
            </w:r>
          </w:p>
        </w:tc>
        <w:tc>
          <w:tcPr>
            <w:tcW w:w="2585" w:type="dxa"/>
            <w:tcBorders>
              <w:top w:val="single" w:color="000000" w:sz="4" w:space="0"/>
              <w:left w:val="single" w:color="000000" w:sz="4" w:space="0"/>
              <w:bottom w:val="single" w:color="auto" w:sz="4" w:space="0"/>
              <w:right w:val="single" w:color="000000" w:sz="4" w:space="0"/>
            </w:tcBorders>
            <w:vAlign w:val="center"/>
          </w:tcPr>
          <w:p>
            <w:pPr>
              <w:widowControl/>
              <w:jc w:val="left"/>
              <w:textAlignment w:val="center"/>
              <w:rPr>
                <w:rFonts w:ascii="仿宋" w:hAnsi="仿宋" w:eastAsia="仿宋" w:cs="仿宋"/>
                <w:color w:val="000000"/>
                <w:sz w:val="16"/>
                <w:szCs w:val="18"/>
                <w:u w:val="single"/>
              </w:rPr>
            </w:pPr>
            <w:r>
              <w:rPr>
                <w:rFonts w:ascii="仿宋" w:hAnsi="仿宋" w:eastAsia="仿宋" w:cs="仿宋"/>
                <w:color w:val="000000"/>
                <w:sz w:val="18"/>
                <w:szCs w:val="18"/>
              </w:rPr>
              <w:t xml:space="preserve">■政府网站    </w:t>
            </w:r>
            <w:r>
              <w:rPr>
                <w:rFonts w:ascii="仿宋" w:hAnsi="仿宋" w:eastAsia="仿宋" w:cs="宋体"/>
                <w:color w:val="000000"/>
                <w:sz w:val="18"/>
                <w:szCs w:val="18"/>
              </w:rPr>
              <w:t>□</w:t>
            </w:r>
            <w:r>
              <w:rPr>
                <w:rFonts w:ascii="仿宋" w:hAnsi="仿宋" w:eastAsia="仿宋" w:cs="仿宋"/>
                <w:color w:val="000000"/>
                <w:sz w:val="18"/>
                <w:szCs w:val="18"/>
              </w:rPr>
              <w:t xml:space="preserve">政府公报    ■两微一端    </w:t>
            </w:r>
            <w:r>
              <w:rPr>
                <w:rFonts w:ascii="仿宋" w:hAnsi="仿宋" w:eastAsia="仿宋" w:cs="宋体"/>
                <w:color w:val="000000"/>
                <w:sz w:val="18"/>
                <w:szCs w:val="18"/>
              </w:rPr>
              <w:t>□</w:t>
            </w:r>
            <w:r>
              <w:rPr>
                <w:rFonts w:ascii="仿宋" w:hAnsi="仿宋" w:eastAsia="仿宋" w:cs="仿宋"/>
                <w:color w:val="000000"/>
                <w:sz w:val="18"/>
                <w:szCs w:val="18"/>
              </w:rPr>
              <w:t xml:space="preserve">发布会/听证会 </w:t>
            </w:r>
            <w:r>
              <w:rPr>
                <w:rFonts w:ascii="仿宋" w:hAnsi="仿宋" w:eastAsia="仿宋" w:cs="宋体"/>
                <w:color w:val="000000"/>
                <w:sz w:val="18"/>
                <w:szCs w:val="18"/>
              </w:rPr>
              <w:t>■</w:t>
            </w:r>
            <w:r>
              <w:rPr>
                <w:rFonts w:ascii="仿宋" w:hAnsi="仿宋" w:eastAsia="仿宋" w:cs="仿宋"/>
                <w:color w:val="000000"/>
                <w:sz w:val="18"/>
                <w:szCs w:val="18"/>
              </w:rPr>
              <w:t xml:space="preserve">广播电视    </w:t>
            </w:r>
            <w:r>
              <w:rPr>
                <w:rFonts w:hint="eastAsia" w:ascii="仿宋" w:hAnsi="仿宋" w:eastAsia="仿宋" w:cs="宋体"/>
                <w:color w:val="000000"/>
                <w:sz w:val="18"/>
                <w:szCs w:val="18"/>
              </w:rPr>
              <w:t>■</w:t>
            </w:r>
            <w:r>
              <w:rPr>
                <w:rFonts w:ascii="仿宋" w:hAnsi="仿宋" w:eastAsia="仿宋" w:cs="仿宋"/>
                <w:color w:val="000000"/>
                <w:sz w:val="18"/>
                <w:szCs w:val="18"/>
              </w:rPr>
              <w:t xml:space="preserve">纸质媒体      </w:t>
            </w:r>
            <w:r>
              <w:rPr>
                <w:rFonts w:ascii="仿宋" w:hAnsi="仿宋" w:eastAsia="仿宋" w:cs="宋体"/>
                <w:color w:val="000000"/>
                <w:sz w:val="18"/>
                <w:szCs w:val="18"/>
              </w:rPr>
              <w:t>□</w:t>
            </w:r>
            <w:r>
              <w:rPr>
                <w:rFonts w:ascii="仿宋" w:hAnsi="仿宋" w:eastAsia="仿宋" w:cs="仿宋"/>
                <w:color w:val="000000"/>
                <w:sz w:val="18"/>
                <w:szCs w:val="18"/>
              </w:rPr>
              <w:t xml:space="preserve">公开查阅点  </w:t>
            </w:r>
            <w:r>
              <w:rPr>
                <w:rFonts w:ascii="仿宋" w:hAnsi="仿宋" w:eastAsia="仿宋" w:cs="宋体"/>
                <w:color w:val="000000"/>
                <w:sz w:val="18"/>
                <w:szCs w:val="18"/>
              </w:rPr>
              <w:t>□</w:t>
            </w:r>
            <w:r>
              <w:rPr>
                <w:rFonts w:ascii="仿宋" w:hAnsi="仿宋" w:eastAsia="仿宋" w:cs="仿宋"/>
                <w:color w:val="000000"/>
                <w:sz w:val="18"/>
                <w:szCs w:val="18"/>
              </w:rPr>
              <w:t xml:space="preserve">政务服务中心  </w:t>
            </w:r>
            <w:r>
              <w:rPr>
                <w:rFonts w:ascii="仿宋" w:hAnsi="仿宋" w:eastAsia="仿宋" w:cs="宋体"/>
                <w:color w:val="000000"/>
                <w:sz w:val="18"/>
                <w:szCs w:val="18"/>
              </w:rPr>
              <w:t>□</w:t>
            </w:r>
            <w:r>
              <w:rPr>
                <w:rFonts w:ascii="仿宋" w:hAnsi="仿宋" w:eastAsia="仿宋" w:cs="仿宋"/>
                <w:color w:val="000000"/>
                <w:sz w:val="18"/>
                <w:szCs w:val="18"/>
              </w:rPr>
              <w:t xml:space="preserve">便民服务站  </w:t>
            </w:r>
            <w:r>
              <w:rPr>
                <w:rFonts w:ascii="仿宋" w:hAnsi="仿宋" w:eastAsia="仿宋" w:cs="宋体"/>
                <w:color w:val="000000"/>
                <w:sz w:val="18"/>
                <w:szCs w:val="18"/>
              </w:rPr>
              <w:t>□</w:t>
            </w:r>
            <w:r>
              <w:rPr>
                <w:rFonts w:ascii="仿宋" w:hAnsi="仿宋" w:eastAsia="仿宋" w:cs="仿宋"/>
                <w:color w:val="000000"/>
                <w:sz w:val="18"/>
                <w:szCs w:val="18"/>
              </w:rPr>
              <w:t xml:space="preserve">入户/现场     </w:t>
            </w:r>
            <w:r>
              <w:rPr>
                <w:rFonts w:ascii="仿宋" w:hAnsi="仿宋" w:eastAsia="仿宋" w:cs="宋体"/>
                <w:color w:val="000000"/>
                <w:sz w:val="18"/>
                <w:szCs w:val="18"/>
              </w:rPr>
              <w:t>■</w:t>
            </w:r>
            <w:r>
              <w:rPr>
                <w:rFonts w:ascii="仿宋" w:hAnsi="仿宋" w:eastAsia="仿宋" w:cs="仿宋"/>
                <w:color w:val="000000"/>
                <w:sz w:val="15"/>
                <w:szCs w:val="18"/>
              </w:rPr>
              <w:t xml:space="preserve">社区/企事业单位/村公示栏（电子屏） </w:t>
            </w:r>
            <w:r>
              <w:rPr>
                <w:rFonts w:ascii="仿宋" w:hAnsi="仿宋" w:eastAsia="仿宋" w:cs="仿宋"/>
                <w:color w:val="000000"/>
                <w:sz w:val="18"/>
                <w:szCs w:val="18"/>
              </w:rPr>
              <w:t xml:space="preserve">       </w:t>
            </w:r>
            <w:r>
              <w:rPr>
                <w:rFonts w:hint="eastAsia" w:ascii="仿宋" w:hAnsi="仿宋" w:eastAsia="仿宋" w:cs="仿宋"/>
                <w:color w:val="000000"/>
                <w:sz w:val="18"/>
                <w:szCs w:val="18"/>
              </w:rPr>
              <w:t xml:space="preserve">    </w:t>
            </w:r>
            <w:r>
              <w:rPr>
                <w:rFonts w:ascii="仿宋" w:hAnsi="仿宋" w:eastAsia="仿宋" w:cs="仿宋"/>
                <w:color w:val="000000"/>
                <w:sz w:val="18"/>
                <w:szCs w:val="18"/>
              </w:rPr>
              <w:t xml:space="preserve">            </w:t>
            </w:r>
            <w:r>
              <w:rPr>
                <w:rFonts w:ascii="仿宋" w:hAnsi="仿宋" w:eastAsia="仿宋" w:cs="宋体"/>
                <w:color w:val="000000"/>
                <w:sz w:val="18"/>
                <w:szCs w:val="18"/>
              </w:rPr>
              <w:t>□</w:t>
            </w:r>
            <w:r>
              <w:rPr>
                <w:rFonts w:ascii="仿宋" w:hAnsi="仿宋" w:eastAsia="仿宋" w:cs="仿宋"/>
                <w:color w:val="000000"/>
                <w:sz w:val="18"/>
                <w:szCs w:val="18"/>
              </w:rPr>
              <w:t xml:space="preserve">精准推送    </w:t>
            </w:r>
            <w:r>
              <w:rPr>
                <w:rFonts w:ascii="仿宋" w:hAnsi="仿宋" w:eastAsia="仿宋" w:cs="宋体"/>
                <w:color w:val="000000"/>
                <w:sz w:val="18"/>
                <w:szCs w:val="18"/>
              </w:rPr>
              <w:t>■</w:t>
            </w:r>
            <w:r>
              <w:rPr>
                <w:rFonts w:ascii="仿宋" w:hAnsi="仿宋" w:eastAsia="仿宋" w:cs="仿宋"/>
                <w:color w:val="000000"/>
                <w:sz w:val="16"/>
                <w:szCs w:val="18"/>
              </w:rPr>
              <w:t>其他</w:t>
            </w:r>
            <w:r>
              <w:rPr>
                <w:rFonts w:ascii="仿宋" w:hAnsi="仿宋" w:eastAsia="仿宋" w:cs="仿宋"/>
                <w:color w:val="000000"/>
                <w:sz w:val="16"/>
                <w:szCs w:val="18"/>
                <w:u w:val="single"/>
              </w:rPr>
              <w:t>法律服务网</w:t>
            </w:r>
          </w:p>
          <w:p>
            <w:pPr>
              <w:widowControl/>
              <w:jc w:val="left"/>
              <w:textAlignment w:val="center"/>
              <w:rPr>
                <w:rFonts w:ascii="仿宋" w:hAnsi="仿宋" w:eastAsia="仿宋" w:cs="仿宋"/>
                <w:color w:val="000000"/>
                <w:sz w:val="18"/>
                <w:szCs w:val="18"/>
              </w:rPr>
            </w:pPr>
            <w:r>
              <w:rPr>
                <w:rFonts w:hint="eastAsia" w:ascii="楷体" w:hAnsi="楷体" w:eastAsia="楷体" w:cs="仿宋"/>
                <w:color w:val="000000"/>
                <w:sz w:val="18"/>
                <w:szCs w:val="18"/>
              </w:rPr>
              <w:t>注：有关公开信息可推送或归集至12348新疆法律服务网。</w:t>
            </w:r>
          </w:p>
        </w:tc>
        <w:tc>
          <w:tcPr>
            <w:tcW w:w="544" w:type="dxa"/>
            <w:tcBorders>
              <w:top w:val="single" w:color="000000" w:sz="4" w:space="0"/>
              <w:left w:val="single" w:color="000000" w:sz="4" w:space="0"/>
              <w:bottom w:val="single" w:color="auto"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681" w:type="dxa"/>
            <w:tcBorders>
              <w:top w:val="single" w:color="000000" w:sz="4" w:space="0"/>
              <w:left w:val="single" w:color="000000" w:sz="4" w:space="0"/>
              <w:bottom w:val="single" w:color="auto" w:sz="4" w:space="0"/>
              <w:right w:val="single" w:color="000000" w:sz="4" w:space="0"/>
            </w:tcBorders>
            <w:vAlign w:val="center"/>
          </w:tcPr>
          <w:p>
            <w:pPr>
              <w:jc w:val="center"/>
              <w:rPr>
                <w:rFonts w:ascii="宋体" w:hAnsi="宋体" w:cs="宋体"/>
                <w:color w:val="000000"/>
                <w:sz w:val="18"/>
                <w:szCs w:val="18"/>
              </w:rPr>
            </w:pPr>
          </w:p>
        </w:tc>
        <w:tc>
          <w:tcPr>
            <w:tcW w:w="544" w:type="dxa"/>
            <w:tcBorders>
              <w:top w:val="single" w:color="000000" w:sz="4" w:space="0"/>
              <w:left w:val="single" w:color="000000" w:sz="4" w:space="0"/>
              <w:bottom w:val="single" w:color="auto"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680" w:type="dxa"/>
            <w:tcBorders>
              <w:top w:val="single" w:color="000000" w:sz="4" w:space="0"/>
              <w:left w:val="single" w:color="000000" w:sz="4" w:space="0"/>
              <w:bottom w:val="single" w:color="auto" w:sz="4" w:space="0"/>
              <w:right w:val="single" w:color="000000" w:sz="4" w:space="0"/>
            </w:tcBorders>
            <w:vAlign w:val="center"/>
          </w:tcPr>
          <w:p>
            <w:pPr>
              <w:jc w:val="center"/>
              <w:rPr>
                <w:rFonts w:ascii="宋体" w:hAnsi="宋体" w:cs="宋体"/>
                <w:color w:val="000000"/>
                <w:sz w:val="18"/>
                <w:szCs w:val="18"/>
              </w:rPr>
            </w:pPr>
          </w:p>
        </w:tc>
        <w:tc>
          <w:tcPr>
            <w:tcW w:w="544" w:type="dxa"/>
            <w:tcBorders>
              <w:top w:val="single" w:color="000000" w:sz="4" w:space="0"/>
              <w:left w:val="single" w:color="000000" w:sz="4" w:space="0"/>
              <w:bottom w:val="single" w:color="auto" w:sz="4" w:space="0"/>
              <w:right w:val="single" w:color="000000" w:sz="4" w:space="0"/>
            </w:tcBorders>
            <w:vAlign w:val="center"/>
          </w:tcPr>
          <w:p>
            <w:pPr>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w:t>
            </w:r>
          </w:p>
        </w:tc>
        <w:tc>
          <w:tcPr>
            <w:tcW w:w="544" w:type="dxa"/>
            <w:tcBorders>
              <w:top w:val="single" w:color="000000" w:sz="4" w:space="0"/>
              <w:left w:val="single" w:color="000000" w:sz="4" w:space="0"/>
              <w:bottom w:val="single" w:color="auto"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460" w:type="dxa"/>
            <w:gridSpan w:val="2"/>
            <w:tcBorders>
              <w:top w:val="single" w:color="000000" w:sz="4" w:space="0"/>
              <w:left w:val="single" w:color="000000" w:sz="4" w:space="0"/>
              <w:bottom w:val="single" w:color="auto" w:sz="4" w:space="0"/>
              <w:right w:val="single" w:color="000000" w:sz="4" w:space="0"/>
            </w:tcBorders>
            <w:vAlign w:val="center"/>
          </w:tcPr>
          <w:p>
            <w:pPr>
              <w:jc w:val="center"/>
              <w:rPr>
                <w:rFonts w:ascii="宋体" w:hAnsi="宋体" w:cs="宋体"/>
                <w:color w:val="000000"/>
                <w:sz w:val="18"/>
                <w:szCs w:val="18"/>
              </w:rPr>
            </w:pPr>
          </w:p>
        </w:tc>
      </w:tr>
      <w:tr>
        <w:tblPrEx>
          <w:tblCellMar>
            <w:top w:w="15" w:type="dxa"/>
            <w:left w:w="15" w:type="dxa"/>
            <w:bottom w:w="15" w:type="dxa"/>
            <w:right w:w="15" w:type="dxa"/>
          </w:tblCellMar>
        </w:tblPrEx>
        <w:trPr>
          <w:trHeight w:val="1012" w:hRule="atLeast"/>
        </w:trPr>
        <w:tc>
          <w:tcPr>
            <w:tcW w:w="42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103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律师</w:t>
            </w:r>
          </w:p>
        </w:tc>
        <w:tc>
          <w:tcPr>
            <w:tcW w:w="87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对没有取得律师执业证书以律师名义从事法律业务行为的处罚</w:t>
            </w:r>
          </w:p>
        </w:tc>
        <w:tc>
          <w:tcPr>
            <w:tcW w:w="1361"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行政处罚决定或行政处罚决定书</w:t>
            </w:r>
          </w:p>
        </w:tc>
        <w:tc>
          <w:tcPr>
            <w:tcW w:w="15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《中华人民共和国律师法》</w:t>
            </w:r>
          </w:p>
        </w:tc>
        <w:tc>
          <w:tcPr>
            <w:tcW w:w="79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宋体" w:hAnsi="宋体" w:cs="宋体"/>
                <w:color w:val="000000"/>
                <w:kern w:val="0"/>
                <w:sz w:val="18"/>
                <w:szCs w:val="18"/>
              </w:rPr>
              <w:t>自制作或获取该信息之日起20个工作日内公开</w:t>
            </w:r>
          </w:p>
        </w:tc>
        <w:tc>
          <w:tcPr>
            <w:tcW w:w="8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宋体" w:hAnsi="宋体" w:cs="宋体"/>
                <w:color w:val="000000"/>
                <w:kern w:val="0"/>
                <w:sz w:val="18"/>
                <w:szCs w:val="18"/>
              </w:rPr>
              <w:t>伊吾县司法</w:t>
            </w:r>
            <w:r>
              <w:rPr>
                <w:rFonts w:hint="eastAsia" w:ascii="宋体" w:hAnsi="宋体" w:cs="宋体"/>
                <w:color w:val="000000"/>
                <w:kern w:val="0"/>
                <w:sz w:val="18"/>
                <w:szCs w:val="18"/>
                <w:lang w:val="en-US" w:eastAsia="zh-CN"/>
              </w:rPr>
              <w:t>局</w:t>
            </w:r>
          </w:p>
        </w:tc>
        <w:tc>
          <w:tcPr>
            <w:tcW w:w="2585"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 w:hAnsi="仿宋" w:eastAsia="仿宋" w:cs="仿宋"/>
                <w:color w:val="000000"/>
                <w:sz w:val="18"/>
                <w:szCs w:val="18"/>
                <w:u w:val="single"/>
              </w:rPr>
            </w:pPr>
            <w:r>
              <w:rPr>
                <w:rFonts w:ascii="仿宋" w:hAnsi="仿宋" w:eastAsia="仿宋" w:cs="仿宋"/>
                <w:color w:val="000000"/>
                <w:sz w:val="18"/>
                <w:szCs w:val="18"/>
              </w:rPr>
              <w:t xml:space="preserve">■政府网站    </w:t>
            </w:r>
            <w:r>
              <w:rPr>
                <w:rFonts w:ascii="仿宋" w:hAnsi="仿宋" w:eastAsia="仿宋" w:cs="宋体"/>
                <w:color w:val="000000"/>
                <w:sz w:val="18"/>
                <w:szCs w:val="18"/>
              </w:rPr>
              <w:t>□</w:t>
            </w:r>
            <w:r>
              <w:rPr>
                <w:rFonts w:ascii="仿宋" w:hAnsi="仿宋" w:eastAsia="仿宋" w:cs="仿宋"/>
                <w:color w:val="000000"/>
                <w:sz w:val="18"/>
                <w:szCs w:val="18"/>
              </w:rPr>
              <w:t xml:space="preserve">政府公报    </w:t>
            </w:r>
            <w:r>
              <w:rPr>
                <w:rFonts w:hint="eastAsia" w:ascii="仿宋" w:hAnsi="仿宋" w:eastAsia="仿宋" w:cs="仿宋"/>
                <w:color w:val="000000"/>
                <w:sz w:val="18"/>
                <w:szCs w:val="18"/>
              </w:rPr>
              <w:t>■</w:t>
            </w:r>
            <w:r>
              <w:rPr>
                <w:rFonts w:ascii="仿宋" w:hAnsi="仿宋" w:eastAsia="仿宋" w:cs="仿宋"/>
                <w:color w:val="000000"/>
                <w:sz w:val="18"/>
                <w:szCs w:val="18"/>
              </w:rPr>
              <w:t xml:space="preserve">两微一端    </w:t>
            </w:r>
            <w:r>
              <w:rPr>
                <w:rFonts w:ascii="仿宋" w:hAnsi="仿宋" w:eastAsia="仿宋" w:cs="宋体"/>
                <w:color w:val="000000"/>
                <w:sz w:val="18"/>
                <w:szCs w:val="18"/>
              </w:rPr>
              <w:t>□</w:t>
            </w:r>
            <w:r>
              <w:rPr>
                <w:rFonts w:ascii="仿宋" w:hAnsi="仿宋" w:eastAsia="仿宋" w:cs="仿宋"/>
                <w:color w:val="000000"/>
                <w:sz w:val="18"/>
                <w:szCs w:val="18"/>
              </w:rPr>
              <w:t xml:space="preserve">发布会/听证会 </w:t>
            </w:r>
            <w:r>
              <w:rPr>
                <w:rFonts w:ascii="仿宋" w:hAnsi="仿宋" w:eastAsia="仿宋" w:cs="宋体"/>
                <w:color w:val="000000"/>
                <w:sz w:val="18"/>
                <w:szCs w:val="18"/>
              </w:rPr>
              <w:t>□</w:t>
            </w:r>
            <w:r>
              <w:rPr>
                <w:rFonts w:ascii="仿宋" w:hAnsi="仿宋" w:eastAsia="仿宋" w:cs="仿宋"/>
                <w:color w:val="000000"/>
                <w:sz w:val="18"/>
                <w:szCs w:val="18"/>
              </w:rPr>
              <w:t xml:space="preserve">广播电视    </w:t>
            </w:r>
            <w:r>
              <w:rPr>
                <w:rFonts w:hint="eastAsia" w:ascii="仿宋" w:hAnsi="仿宋" w:eastAsia="仿宋" w:cs="宋体"/>
                <w:color w:val="000000"/>
                <w:sz w:val="18"/>
                <w:szCs w:val="18"/>
              </w:rPr>
              <w:t>■</w:t>
            </w:r>
            <w:r>
              <w:rPr>
                <w:rFonts w:ascii="仿宋" w:hAnsi="仿宋" w:eastAsia="仿宋" w:cs="仿宋"/>
                <w:color w:val="000000"/>
                <w:sz w:val="18"/>
                <w:szCs w:val="18"/>
              </w:rPr>
              <w:t xml:space="preserve">纸质媒体      </w:t>
            </w:r>
            <w:r>
              <w:rPr>
                <w:rFonts w:ascii="仿宋" w:hAnsi="仿宋" w:eastAsia="仿宋" w:cs="宋体"/>
                <w:color w:val="000000"/>
                <w:sz w:val="18"/>
                <w:szCs w:val="18"/>
              </w:rPr>
              <w:t>□</w:t>
            </w:r>
            <w:r>
              <w:rPr>
                <w:rFonts w:ascii="仿宋" w:hAnsi="仿宋" w:eastAsia="仿宋" w:cs="仿宋"/>
                <w:color w:val="000000"/>
                <w:sz w:val="18"/>
                <w:szCs w:val="18"/>
              </w:rPr>
              <w:t xml:space="preserve">公开查阅点  </w:t>
            </w:r>
            <w:r>
              <w:rPr>
                <w:rFonts w:ascii="仿宋" w:hAnsi="仿宋" w:eastAsia="仿宋" w:cs="宋体"/>
                <w:color w:val="000000"/>
                <w:sz w:val="18"/>
                <w:szCs w:val="18"/>
              </w:rPr>
              <w:t>□</w:t>
            </w:r>
            <w:r>
              <w:rPr>
                <w:rFonts w:ascii="仿宋" w:hAnsi="仿宋" w:eastAsia="仿宋" w:cs="仿宋"/>
                <w:color w:val="000000"/>
                <w:sz w:val="18"/>
                <w:szCs w:val="18"/>
              </w:rPr>
              <w:t xml:space="preserve">政务服务中心  </w:t>
            </w:r>
            <w:r>
              <w:rPr>
                <w:rFonts w:ascii="仿宋" w:hAnsi="仿宋" w:eastAsia="仿宋" w:cs="宋体"/>
                <w:color w:val="000000"/>
                <w:sz w:val="18"/>
                <w:szCs w:val="18"/>
              </w:rPr>
              <w:t>□</w:t>
            </w:r>
            <w:r>
              <w:rPr>
                <w:rFonts w:ascii="仿宋" w:hAnsi="仿宋" w:eastAsia="仿宋" w:cs="仿宋"/>
                <w:color w:val="000000"/>
                <w:sz w:val="18"/>
                <w:szCs w:val="18"/>
              </w:rPr>
              <w:t xml:space="preserve">便民服务站  </w:t>
            </w:r>
            <w:r>
              <w:rPr>
                <w:rFonts w:ascii="仿宋" w:hAnsi="仿宋" w:eastAsia="仿宋" w:cs="宋体"/>
                <w:color w:val="000000"/>
                <w:sz w:val="18"/>
                <w:szCs w:val="18"/>
              </w:rPr>
              <w:t>□</w:t>
            </w:r>
            <w:r>
              <w:rPr>
                <w:rFonts w:ascii="仿宋" w:hAnsi="仿宋" w:eastAsia="仿宋" w:cs="仿宋"/>
                <w:color w:val="000000"/>
                <w:sz w:val="18"/>
                <w:szCs w:val="18"/>
              </w:rPr>
              <w:t xml:space="preserve">入户/现场     </w:t>
            </w:r>
            <w:r>
              <w:rPr>
                <w:rFonts w:ascii="仿宋" w:hAnsi="仿宋" w:eastAsia="仿宋" w:cs="宋体"/>
                <w:color w:val="000000"/>
                <w:sz w:val="18"/>
                <w:szCs w:val="18"/>
              </w:rPr>
              <w:t>□</w:t>
            </w:r>
            <w:r>
              <w:rPr>
                <w:rFonts w:ascii="仿宋" w:hAnsi="仿宋" w:eastAsia="仿宋" w:cs="仿宋"/>
                <w:color w:val="000000"/>
                <w:sz w:val="18"/>
                <w:szCs w:val="18"/>
              </w:rPr>
              <w:t xml:space="preserve">社区/企事业单位/村公示栏（电子屏）        </w:t>
            </w:r>
            <w:r>
              <w:rPr>
                <w:rFonts w:hint="eastAsia" w:ascii="仿宋" w:hAnsi="仿宋" w:eastAsia="仿宋" w:cs="仿宋"/>
                <w:color w:val="000000"/>
                <w:sz w:val="18"/>
                <w:szCs w:val="18"/>
              </w:rPr>
              <w:t xml:space="preserve">    </w:t>
            </w:r>
            <w:r>
              <w:rPr>
                <w:rFonts w:ascii="仿宋" w:hAnsi="仿宋" w:eastAsia="仿宋" w:cs="仿宋"/>
                <w:color w:val="000000"/>
                <w:sz w:val="18"/>
                <w:szCs w:val="18"/>
              </w:rPr>
              <w:t xml:space="preserve">            </w:t>
            </w:r>
            <w:r>
              <w:rPr>
                <w:rFonts w:ascii="仿宋" w:hAnsi="仿宋" w:eastAsia="仿宋" w:cs="宋体"/>
                <w:color w:val="000000"/>
                <w:sz w:val="18"/>
                <w:szCs w:val="18"/>
              </w:rPr>
              <w:t>□</w:t>
            </w:r>
            <w:r>
              <w:rPr>
                <w:rFonts w:ascii="仿宋" w:hAnsi="仿宋" w:eastAsia="仿宋" w:cs="仿宋"/>
                <w:color w:val="000000"/>
                <w:sz w:val="18"/>
                <w:szCs w:val="18"/>
              </w:rPr>
              <w:t xml:space="preserve">精准推送    </w:t>
            </w:r>
            <w:r>
              <w:rPr>
                <w:rFonts w:ascii="仿宋" w:hAnsi="仿宋" w:eastAsia="仿宋" w:cs="宋体"/>
                <w:color w:val="000000"/>
                <w:sz w:val="18"/>
                <w:szCs w:val="18"/>
              </w:rPr>
              <w:t>■</w:t>
            </w:r>
            <w:r>
              <w:rPr>
                <w:rFonts w:ascii="仿宋" w:hAnsi="仿宋" w:eastAsia="仿宋" w:cs="仿宋"/>
                <w:color w:val="000000"/>
                <w:sz w:val="18"/>
                <w:szCs w:val="18"/>
              </w:rPr>
              <w:t>其他</w:t>
            </w:r>
            <w:r>
              <w:rPr>
                <w:rFonts w:ascii="仿宋" w:hAnsi="仿宋" w:eastAsia="仿宋" w:cs="仿宋"/>
                <w:color w:val="000000"/>
                <w:sz w:val="18"/>
                <w:szCs w:val="18"/>
                <w:u w:val="single"/>
              </w:rPr>
              <w:t>法律服务网</w:t>
            </w:r>
          </w:p>
          <w:p>
            <w:pPr>
              <w:widowControl/>
              <w:jc w:val="left"/>
              <w:textAlignment w:val="center"/>
              <w:rPr>
                <w:rFonts w:ascii="楷体" w:hAnsi="楷体" w:eastAsia="楷体" w:cs="仿宋"/>
                <w:color w:val="000000"/>
                <w:sz w:val="18"/>
                <w:szCs w:val="18"/>
              </w:rPr>
            </w:pPr>
            <w:r>
              <w:rPr>
                <w:rFonts w:hint="eastAsia" w:ascii="楷体" w:hAnsi="楷体" w:eastAsia="楷体" w:cs="仿宋"/>
                <w:color w:val="000000"/>
                <w:sz w:val="18"/>
                <w:szCs w:val="18"/>
              </w:rPr>
              <w:t>注：有关公开信息可推送或归集至12348新疆法律服务网。</w:t>
            </w:r>
          </w:p>
        </w:tc>
        <w:tc>
          <w:tcPr>
            <w:tcW w:w="5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68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p>
        </w:tc>
        <w:tc>
          <w:tcPr>
            <w:tcW w:w="5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6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p>
        </w:tc>
        <w:tc>
          <w:tcPr>
            <w:tcW w:w="54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w:t>
            </w:r>
          </w:p>
        </w:tc>
        <w:tc>
          <w:tcPr>
            <w:tcW w:w="5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46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p>
        </w:tc>
      </w:tr>
      <w:tr>
        <w:tblPrEx>
          <w:tblCellMar>
            <w:top w:w="15" w:type="dxa"/>
            <w:left w:w="15" w:type="dxa"/>
            <w:bottom w:w="15" w:type="dxa"/>
            <w:right w:w="15" w:type="dxa"/>
          </w:tblCellMar>
        </w:tblPrEx>
        <w:trPr>
          <w:trHeight w:val="2649" w:hRule="atLeast"/>
        </w:trPr>
        <w:tc>
          <w:tcPr>
            <w:tcW w:w="423"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103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公证</w:t>
            </w:r>
          </w:p>
        </w:tc>
        <w:tc>
          <w:tcPr>
            <w:tcW w:w="872"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公证员一般任职执业审核、考核任职执业审核</w:t>
            </w:r>
          </w:p>
        </w:tc>
        <w:tc>
          <w:tcPr>
            <w:tcW w:w="1361"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审查（考核）意见</w:t>
            </w:r>
          </w:p>
        </w:tc>
        <w:tc>
          <w:tcPr>
            <w:tcW w:w="15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《中华人民共和国公证法》《公证员执业管理办法》</w:t>
            </w:r>
          </w:p>
        </w:tc>
        <w:tc>
          <w:tcPr>
            <w:tcW w:w="79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宋体" w:hAnsi="宋体" w:cs="宋体"/>
                <w:color w:val="000000"/>
                <w:kern w:val="0"/>
                <w:sz w:val="18"/>
                <w:szCs w:val="18"/>
              </w:rPr>
              <w:t>自制作或获取该信息之日起20个工作日内公开</w:t>
            </w:r>
          </w:p>
        </w:tc>
        <w:tc>
          <w:tcPr>
            <w:tcW w:w="8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伊吾县司法</w:t>
            </w:r>
            <w:r>
              <w:rPr>
                <w:rFonts w:hint="eastAsia" w:ascii="宋体" w:hAnsi="宋体" w:cs="宋体"/>
                <w:color w:val="000000"/>
                <w:kern w:val="0"/>
                <w:sz w:val="18"/>
                <w:szCs w:val="18"/>
                <w:lang w:val="en-US" w:eastAsia="zh-CN"/>
              </w:rPr>
              <w:t>局</w:t>
            </w:r>
          </w:p>
        </w:tc>
        <w:tc>
          <w:tcPr>
            <w:tcW w:w="2585"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 w:hAnsi="仿宋" w:eastAsia="仿宋" w:cs="仿宋"/>
                <w:color w:val="000000"/>
                <w:sz w:val="18"/>
                <w:szCs w:val="18"/>
              </w:rPr>
            </w:pPr>
            <w:r>
              <w:rPr>
                <w:rFonts w:hint="eastAsia" w:ascii="仿宋" w:hAnsi="仿宋" w:eastAsia="仿宋" w:cs="仿宋"/>
                <w:color w:val="000000"/>
                <w:sz w:val="18"/>
                <w:szCs w:val="18"/>
              </w:rPr>
              <w:t>□</w:t>
            </w:r>
            <w:r>
              <w:rPr>
                <w:rFonts w:ascii="仿宋" w:hAnsi="仿宋" w:eastAsia="仿宋" w:cs="仿宋"/>
                <w:color w:val="000000"/>
                <w:sz w:val="18"/>
                <w:szCs w:val="18"/>
              </w:rPr>
              <w:t xml:space="preserve">政府网站    </w:t>
            </w:r>
            <w:r>
              <w:rPr>
                <w:rFonts w:ascii="仿宋" w:hAnsi="仿宋" w:eastAsia="仿宋" w:cs="宋体"/>
                <w:color w:val="000000"/>
                <w:sz w:val="18"/>
                <w:szCs w:val="18"/>
              </w:rPr>
              <w:t>□</w:t>
            </w:r>
            <w:r>
              <w:rPr>
                <w:rFonts w:ascii="仿宋" w:hAnsi="仿宋" w:eastAsia="仿宋" w:cs="仿宋"/>
                <w:color w:val="000000"/>
                <w:sz w:val="18"/>
                <w:szCs w:val="18"/>
              </w:rPr>
              <w:t xml:space="preserve">政府公报    </w:t>
            </w:r>
            <w:r>
              <w:rPr>
                <w:rFonts w:hint="eastAsia" w:ascii="仿宋" w:hAnsi="仿宋" w:eastAsia="仿宋" w:cs="仿宋"/>
                <w:color w:val="000000"/>
                <w:sz w:val="18"/>
                <w:szCs w:val="18"/>
              </w:rPr>
              <w:t>□</w:t>
            </w:r>
            <w:r>
              <w:rPr>
                <w:rFonts w:ascii="仿宋" w:hAnsi="仿宋" w:eastAsia="仿宋" w:cs="仿宋"/>
                <w:color w:val="000000"/>
                <w:sz w:val="18"/>
                <w:szCs w:val="18"/>
              </w:rPr>
              <w:t xml:space="preserve">两微一端    </w:t>
            </w:r>
            <w:r>
              <w:rPr>
                <w:rFonts w:ascii="仿宋" w:hAnsi="仿宋" w:eastAsia="仿宋" w:cs="宋体"/>
                <w:color w:val="000000"/>
                <w:sz w:val="18"/>
                <w:szCs w:val="18"/>
              </w:rPr>
              <w:t>□</w:t>
            </w:r>
            <w:r>
              <w:rPr>
                <w:rFonts w:ascii="仿宋" w:hAnsi="仿宋" w:eastAsia="仿宋" w:cs="仿宋"/>
                <w:color w:val="000000"/>
                <w:sz w:val="18"/>
                <w:szCs w:val="18"/>
              </w:rPr>
              <w:t xml:space="preserve">发布会/听证会 </w:t>
            </w:r>
            <w:r>
              <w:rPr>
                <w:rFonts w:ascii="仿宋" w:hAnsi="仿宋" w:eastAsia="仿宋" w:cs="宋体"/>
                <w:color w:val="000000"/>
                <w:sz w:val="18"/>
                <w:szCs w:val="18"/>
              </w:rPr>
              <w:t>□</w:t>
            </w:r>
            <w:r>
              <w:rPr>
                <w:rFonts w:ascii="仿宋" w:hAnsi="仿宋" w:eastAsia="仿宋" w:cs="仿宋"/>
                <w:color w:val="000000"/>
                <w:sz w:val="18"/>
                <w:szCs w:val="18"/>
              </w:rPr>
              <w:t xml:space="preserve">广播电视    </w:t>
            </w:r>
            <w:r>
              <w:rPr>
                <w:rFonts w:ascii="仿宋" w:hAnsi="仿宋" w:eastAsia="仿宋" w:cs="宋体"/>
                <w:color w:val="000000"/>
                <w:sz w:val="18"/>
                <w:szCs w:val="18"/>
              </w:rPr>
              <w:t>□</w:t>
            </w:r>
            <w:r>
              <w:rPr>
                <w:rFonts w:ascii="仿宋" w:hAnsi="仿宋" w:eastAsia="仿宋" w:cs="仿宋"/>
                <w:color w:val="000000"/>
                <w:sz w:val="18"/>
                <w:szCs w:val="18"/>
              </w:rPr>
              <w:t xml:space="preserve">纸质媒体      </w:t>
            </w:r>
            <w:r>
              <w:rPr>
                <w:rFonts w:ascii="仿宋" w:hAnsi="仿宋" w:eastAsia="仿宋" w:cs="宋体"/>
                <w:color w:val="000000"/>
                <w:sz w:val="18"/>
                <w:szCs w:val="18"/>
              </w:rPr>
              <w:t>□</w:t>
            </w:r>
            <w:r>
              <w:rPr>
                <w:rFonts w:ascii="仿宋" w:hAnsi="仿宋" w:eastAsia="仿宋" w:cs="仿宋"/>
                <w:color w:val="000000"/>
                <w:sz w:val="18"/>
                <w:szCs w:val="18"/>
              </w:rPr>
              <w:t xml:space="preserve">公开查阅点  </w:t>
            </w:r>
            <w:r>
              <w:rPr>
                <w:rFonts w:ascii="仿宋" w:hAnsi="仿宋" w:eastAsia="仿宋" w:cs="宋体"/>
                <w:color w:val="000000"/>
                <w:sz w:val="18"/>
                <w:szCs w:val="18"/>
              </w:rPr>
              <w:t>□</w:t>
            </w:r>
            <w:r>
              <w:rPr>
                <w:rFonts w:ascii="仿宋" w:hAnsi="仿宋" w:eastAsia="仿宋" w:cs="仿宋"/>
                <w:color w:val="000000"/>
                <w:sz w:val="18"/>
                <w:szCs w:val="18"/>
              </w:rPr>
              <w:t xml:space="preserve">政务服务中心  </w:t>
            </w:r>
            <w:r>
              <w:rPr>
                <w:rFonts w:ascii="仿宋" w:hAnsi="仿宋" w:eastAsia="仿宋" w:cs="宋体"/>
                <w:color w:val="000000"/>
                <w:sz w:val="18"/>
                <w:szCs w:val="18"/>
              </w:rPr>
              <w:t>□</w:t>
            </w:r>
            <w:r>
              <w:rPr>
                <w:rFonts w:ascii="仿宋" w:hAnsi="仿宋" w:eastAsia="仿宋" w:cs="仿宋"/>
                <w:color w:val="000000"/>
                <w:sz w:val="18"/>
                <w:szCs w:val="18"/>
              </w:rPr>
              <w:t xml:space="preserve">便民服务站  </w:t>
            </w:r>
            <w:r>
              <w:rPr>
                <w:rFonts w:ascii="仿宋" w:hAnsi="仿宋" w:eastAsia="仿宋" w:cs="宋体"/>
                <w:color w:val="000000"/>
                <w:sz w:val="18"/>
                <w:szCs w:val="18"/>
              </w:rPr>
              <w:t>□</w:t>
            </w:r>
            <w:r>
              <w:rPr>
                <w:rFonts w:ascii="仿宋" w:hAnsi="仿宋" w:eastAsia="仿宋" w:cs="仿宋"/>
                <w:color w:val="000000"/>
                <w:sz w:val="18"/>
                <w:szCs w:val="18"/>
              </w:rPr>
              <w:t xml:space="preserve">入户/现场     </w:t>
            </w:r>
            <w:r>
              <w:rPr>
                <w:rFonts w:ascii="仿宋" w:hAnsi="仿宋" w:eastAsia="仿宋" w:cs="宋体"/>
                <w:color w:val="000000"/>
                <w:sz w:val="18"/>
                <w:szCs w:val="18"/>
              </w:rPr>
              <w:t>□</w:t>
            </w:r>
            <w:r>
              <w:rPr>
                <w:rFonts w:ascii="仿宋" w:hAnsi="仿宋" w:eastAsia="仿宋" w:cs="仿宋"/>
                <w:color w:val="000000"/>
                <w:sz w:val="18"/>
                <w:szCs w:val="18"/>
              </w:rPr>
              <w:t xml:space="preserve">社区/企事业单位/村公示栏（电子屏）        </w:t>
            </w:r>
            <w:r>
              <w:rPr>
                <w:rFonts w:hint="eastAsia" w:ascii="仿宋" w:hAnsi="仿宋" w:eastAsia="仿宋" w:cs="仿宋"/>
                <w:color w:val="000000"/>
                <w:sz w:val="18"/>
                <w:szCs w:val="18"/>
              </w:rPr>
              <w:t xml:space="preserve">    </w:t>
            </w:r>
            <w:r>
              <w:rPr>
                <w:rFonts w:ascii="仿宋" w:hAnsi="仿宋" w:eastAsia="仿宋" w:cs="仿宋"/>
                <w:color w:val="000000"/>
                <w:sz w:val="18"/>
                <w:szCs w:val="18"/>
              </w:rPr>
              <w:t xml:space="preserve">            </w:t>
            </w:r>
            <w:r>
              <w:rPr>
                <w:rFonts w:ascii="仿宋" w:hAnsi="仿宋" w:eastAsia="仿宋" w:cs="宋体"/>
                <w:color w:val="000000"/>
                <w:sz w:val="18"/>
                <w:szCs w:val="18"/>
              </w:rPr>
              <w:t>■</w:t>
            </w:r>
            <w:r>
              <w:rPr>
                <w:rFonts w:ascii="仿宋" w:hAnsi="仿宋" w:eastAsia="仿宋" w:cs="仿宋"/>
                <w:color w:val="000000"/>
                <w:sz w:val="18"/>
                <w:szCs w:val="18"/>
              </w:rPr>
              <w:t xml:space="preserve">精准推送    </w:t>
            </w:r>
            <w:r>
              <w:rPr>
                <w:rFonts w:ascii="仿宋" w:hAnsi="仿宋" w:eastAsia="仿宋" w:cs="宋体"/>
                <w:color w:val="000000"/>
                <w:sz w:val="18"/>
                <w:szCs w:val="18"/>
              </w:rPr>
              <w:t>□</w:t>
            </w:r>
            <w:r>
              <w:rPr>
                <w:rFonts w:ascii="仿宋" w:hAnsi="仿宋" w:eastAsia="仿宋" w:cs="仿宋"/>
                <w:color w:val="000000"/>
                <w:sz w:val="18"/>
                <w:szCs w:val="18"/>
              </w:rPr>
              <w:t>其他</w:t>
            </w:r>
          </w:p>
        </w:tc>
        <w:tc>
          <w:tcPr>
            <w:tcW w:w="54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kern w:val="0"/>
                <w:sz w:val="18"/>
                <w:szCs w:val="18"/>
              </w:rPr>
            </w:pPr>
          </w:p>
        </w:tc>
        <w:tc>
          <w:tcPr>
            <w:tcW w:w="68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申请人</w:t>
            </w:r>
          </w:p>
        </w:tc>
        <w:tc>
          <w:tcPr>
            <w:tcW w:w="54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w:t>
            </w:r>
          </w:p>
        </w:tc>
        <w:tc>
          <w:tcPr>
            <w:tcW w:w="6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p>
        </w:tc>
        <w:tc>
          <w:tcPr>
            <w:tcW w:w="54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w:t>
            </w:r>
          </w:p>
        </w:tc>
        <w:tc>
          <w:tcPr>
            <w:tcW w:w="54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w:t>
            </w:r>
          </w:p>
        </w:tc>
        <w:tc>
          <w:tcPr>
            <w:tcW w:w="46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p>
        </w:tc>
      </w:tr>
      <w:tr>
        <w:tblPrEx>
          <w:tblCellMar>
            <w:top w:w="15" w:type="dxa"/>
            <w:left w:w="15" w:type="dxa"/>
            <w:bottom w:w="15" w:type="dxa"/>
            <w:right w:w="15" w:type="dxa"/>
          </w:tblCellMar>
        </w:tblPrEx>
        <w:trPr>
          <w:trHeight w:val="2160" w:hRule="atLeast"/>
        </w:trPr>
        <w:tc>
          <w:tcPr>
            <w:tcW w:w="423" w:type="dxa"/>
            <w:tcBorders>
              <w:top w:val="single" w:color="auto"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6</w:t>
            </w:r>
          </w:p>
        </w:tc>
        <w:tc>
          <w:tcPr>
            <w:tcW w:w="1032" w:type="dxa"/>
            <w:gridSpan w:val="2"/>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法律援助</w:t>
            </w:r>
          </w:p>
        </w:tc>
        <w:tc>
          <w:tcPr>
            <w:tcW w:w="872" w:type="dxa"/>
            <w:tcBorders>
              <w:top w:val="single" w:color="auto"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法律援助服务</w:t>
            </w:r>
          </w:p>
        </w:tc>
        <w:tc>
          <w:tcPr>
            <w:tcW w:w="1361" w:type="dxa"/>
            <w:tcBorders>
              <w:top w:val="single" w:color="auto"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1.给予法律援助决定书；</w:t>
            </w:r>
          </w:p>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2.不予法律援助决定书；</w:t>
            </w:r>
          </w:p>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3.指派通知书</w:t>
            </w:r>
          </w:p>
        </w:tc>
        <w:tc>
          <w:tcPr>
            <w:tcW w:w="1580" w:type="dxa"/>
            <w:tcBorders>
              <w:top w:val="single" w:color="auto"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w:t>
            </w:r>
            <w:r>
              <w:rPr>
                <w:rFonts w:hint="eastAsia" w:ascii="宋体" w:hAnsi="宋体" w:cs="宋体"/>
                <w:color w:val="000000"/>
                <w:sz w:val="18"/>
                <w:szCs w:val="18"/>
                <w:lang w:eastAsia="zh-CN"/>
              </w:rPr>
              <w:t>中华人民共和国</w:t>
            </w:r>
            <w:r>
              <w:rPr>
                <w:rFonts w:hint="eastAsia" w:ascii="宋体" w:hAnsi="宋体" w:cs="宋体"/>
                <w:color w:val="000000"/>
                <w:sz w:val="18"/>
                <w:szCs w:val="18"/>
              </w:rPr>
              <w:t>法律援助</w:t>
            </w:r>
            <w:r>
              <w:rPr>
                <w:rFonts w:hint="eastAsia" w:ascii="宋体" w:hAnsi="宋体" w:cs="宋体"/>
                <w:color w:val="000000"/>
                <w:sz w:val="18"/>
                <w:szCs w:val="18"/>
                <w:lang w:eastAsia="zh-CN"/>
              </w:rPr>
              <w:t>法</w:t>
            </w:r>
            <w:r>
              <w:rPr>
                <w:rFonts w:hint="eastAsia" w:ascii="宋体" w:hAnsi="宋体" w:cs="宋体"/>
                <w:color w:val="000000"/>
                <w:sz w:val="18"/>
                <w:szCs w:val="18"/>
              </w:rPr>
              <w:t>》</w:t>
            </w:r>
          </w:p>
        </w:tc>
        <w:tc>
          <w:tcPr>
            <w:tcW w:w="799" w:type="dxa"/>
            <w:tcBorders>
              <w:top w:val="single" w:color="auto"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自制作或获取该信息之日起20个工作日内公开</w:t>
            </w:r>
          </w:p>
        </w:tc>
        <w:tc>
          <w:tcPr>
            <w:tcW w:w="887" w:type="dxa"/>
            <w:tcBorders>
              <w:top w:val="single" w:color="auto"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法律援助机构</w:t>
            </w:r>
          </w:p>
        </w:tc>
        <w:tc>
          <w:tcPr>
            <w:tcW w:w="2585" w:type="dxa"/>
            <w:tcBorders>
              <w:top w:val="single" w:color="auto"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rPr>
            </w:pPr>
            <w:r>
              <w:rPr>
                <w:rFonts w:hint="eastAsia" w:ascii="仿宋" w:hAnsi="仿宋" w:eastAsia="仿宋" w:cs="仿宋"/>
                <w:color w:val="000000"/>
                <w:sz w:val="18"/>
                <w:szCs w:val="18"/>
              </w:rPr>
              <w:t>□</w:t>
            </w:r>
            <w:r>
              <w:rPr>
                <w:rFonts w:ascii="仿宋" w:hAnsi="仿宋" w:eastAsia="仿宋" w:cs="仿宋"/>
                <w:color w:val="000000"/>
                <w:sz w:val="18"/>
                <w:szCs w:val="18"/>
              </w:rPr>
              <w:t xml:space="preserve">政府网站    </w:t>
            </w:r>
            <w:r>
              <w:rPr>
                <w:rFonts w:ascii="仿宋" w:hAnsi="仿宋" w:eastAsia="仿宋" w:cs="宋体"/>
                <w:color w:val="000000"/>
                <w:sz w:val="18"/>
                <w:szCs w:val="18"/>
              </w:rPr>
              <w:t>□</w:t>
            </w:r>
            <w:r>
              <w:rPr>
                <w:rFonts w:ascii="仿宋" w:hAnsi="仿宋" w:eastAsia="仿宋" w:cs="仿宋"/>
                <w:color w:val="000000"/>
                <w:sz w:val="18"/>
                <w:szCs w:val="18"/>
              </w:rPr>
              <w:t xml:space="preserve">政府公报    </w:t>
            </w:r>
            <w:r>
              <w:rPr>
                <w:rFonts w:hint="eastAsia" w:ascii="仿宋" w:hAnsi="仿宋" w:eastAsia="仿宋" w:cs="仿宋"/>
                <w:color w:val="000000"/>
                <w:sz w:val="18"/>
                <w:szCs w:val="18"/>
              </w:rPr>
              <w:t>□</w:t>
            </w:r>
            <w:r>
              <w:rPr>
                <w:rFonts w:ascii="仿宋" w:hAnsi="仿宋" w:eastAsia="仿宋" w:cs="仿宋"/>
                <w:color w:val="000000"/>
                <w:sz w:val="18"/>
                <w:szCs w:val="18"/>
              </w:rPr>
              <w:t xml:space="preserve">两微一端    </w:t>
            </w:r>
            <w:r>
              <w:rPr>
                <w:rFonts w:ascii="仿宋" w:hAnsi="仿宋" w:eastAsia="仿宋" w:cs="宋体"/>
                <w:color w:val="000000"/>
                <w:sz w:val="18"/>
                <w:szCs w:val="18"/>
              </w:rPr>
              <w:sym w:font="Wingdings 2" w:char="0052"/>
            </w:r>
            <w:r>
              <w:rPr>
                <w:rFonts w:ascii="仿宋" w:hAnsi="仿宋" w:eastAsia="仿宋" w:cs="仿宋"/>
                <w:color w:val="000000"/>
                <w:sz w:val="18"/>
                <w:szCs w:val="18"/>
              </w:rPr>
              <w:t xml:space="preserve">发布会/听证会 </w:t>
            </w:r>
            <w:r>
              <w:rPr>
                <w:rFonts w:ascii="仿宋" w:hAnsi="仿宋" w:eastAsia="仿宋" w:cs="宋体"/>
                <w:color w:val="000000"/>
                <w:sz w:val="18"/>
                <w:szCs w:val="18"/>
              </w:rPr>
              <w:t>□</w:t>
            </w:r>
            <w:r>
              <w:rPr>
                <w:rFonts w:ascii="仿宋" w:hAnsi="仿宋" w:eastAsia="仿宋" w:cs="仿宋"/>
                <w:color w:val="000000"/>
                <w:sz w:val="18"/>
                <w:szCs w:val="18"/>
              </w:rPr>
              <w:t xml:space="preserve">广播电视    </w:t>
            </w:r>
            <w:r>
              <w:rPr>
                <w:rFonts w:ascii="仿宋" w:hAnsi="仿宋" w:eastAsia="仿宋" w:cs="宋体"/>
                <w:color w:val="000000"/>
                <w:sz w:val="18"/>
                <w:szCs w:val="18"/>
              </w:rPr>
              <w:t>□</w:t>
            </w:r>
            <w:r>
              <w:rPr>
                <w:rFonts w:ascii="仿宋" w:hAnsi="仿宋" w:eastAsia="仿宋" w:cs="仿宋"/>
                <w:color w:val="000000"/>
                <w:sz w:val="18"/>
                <w:szCs w:val="18"/>
              </w:rPr>
              <w:t xml:space="preserve">纸质媒体      </w:t>
            </w:r>
            <w:r>
              <w:rPr>
                <w:rFonts w:ascii="仿宋" w:hAnsi="仿宋" w:eastAsia="仿宋" w:cs="宋体"/>
                <w:color w:val="000000"/>
                <w:sz w:val="18"/>
                <w:szCs w:val="18"/>
              </w:rPr>
              <w:t>□</w:t>
            </w:r>
            <w:r>
              <w:rPr>
                <w:rFonts w:ascii="仿宋" w:hAnsi="仿宋" w:eastAsia="仿宋" w:cs="仿宋"/>
                <w:color w:val="000000"/>
                <w:sz w:val="18"/>
                <w:szCs w:val="18"/>
              </w:rPr>
              <w:t xml:space="preserve">公开查阅点  </w:t>
            </w:r>
            <w:r>
              <w:rPr>
                <w:rFonts w:ascii="仿宋" w:hAnsi="仿宋" w:eastAsia="仿宋" w:cs="宋体"/>
                <w:color w:val="000000"/>
                <w:sz w:val="18"/>
                <w:szCs w:val="18"/>
              </w:rPr>
              <w:t>□</w:t>
            </w:r>
            <w:r>
              <w:rPr>
                <w:rFonts w:ascii="仿宋" w:hAnsi="仿宋" w:eastAsia="仿宋" w:cs="仿宋"/>
                <w:color w:val="000000"/>
                <w:sz w:val="18"/>
                <w:szCs w:val="18"/>
              </w:rPr>
              <w:t xml:space="preserve">政务服务中心  </w:t>
            </w:r>
            <w:r>
              <w:rPr>
                <w:rFonts w:ascii="仿宋" w:hAnsi="仿宋" w:eastAsia="仿宋" w:cs="宋体"/>
                <w:color w:val="000000"/>
                <w:sz w:val="18"/>
                <w:szCs w:val="18"/>
              </w:rPr>
              <w:t>□</w:t>
            </w:r>
            <w:r>
              <w:rPr>
                <w:rFonts w:ascii="仿宋" w:hAnsi="仿宋" w:eastAsia="仿宋" w:cs="仿宋"/>
                <w:color w:val="000000"/>
                <w:sz w:val="18"/>
                <w:szCs w:val="18"/>
              </w:rPr>
              <w:t xml:space="preserve">便民服务站  </w:t>
            </w:r>
            <w:r>
              <w:rPr>
                <w:rFonts w:ascii="仿宋" w:hAnsi="仿宋" w:eastAsia="仿宋" w:cs="宋体"/>
                <w:color w:val="000000"/>
                <w:sz w:val="18"/>
                <w:szCs w:val="18"/>
              </w:rPr>
              <w:t>□</w:t>
            </w:r>
            <w:r>
              <w:rPr>
                <w:rFonts w:ascii="仿宋" w:hAnsi="仿宋" w:eastAsia="仿宋" w:cs="仿宋"/>
                <w:color w:val="000000"/>
                <w:sz w:val="18"/>
                <w:szCs w:val="18"/>
              </w:rPr>
              <w:t xml:space="preserve">入户/现场     </w:t>
            </w:r>
            <w:r>
              <w:rPr>
                <w:rFonts w:ascii="仿宋" w:hAnsi="仿宋" w:eastAsia="仿宋" w:cs="宋体"/>
                <w:color w:val="000000"/>
                <w:sz w:val="18"/>
                <w:szCs w:val="18"/>
              </w:rPr>
              <w:t>□</w:t>
            </w:r>
            <w:r>
              <w:rPr>
                <w:rFonts w:ascii="仿宋" w:hAnsi="仿宋" w:eastAsia="仿宋" w:cs="仿宋"/>
                <w:color w:val="000000"/>
                <w:sz w:val="18"/>
                <w:szCs w:val="18"/>
              </w:rPr>
              <w:t xml:space="preserve">社区/企事业单位/村公示栏（电子屏）        </w:t>
            </w:r>
            <w:r>
              <w:rPr>
                <w:rFonts w:hint="eastAsia" w:ascii="仿宋" w:hAnsi="仿宋" w:eastAsia="仿宋" w:cs="仿宋"/>
                <w:color w:val="000000"/>
                <w:sz w:val="18"/>
                <w:szCs w:val="18"/>
              </w:rPr>
              <w:t xml:space="preserve">    </w:t>
            </w:r>
            <w:r>
              <w:rPr>
                <w:rFonts w:ascii="仿宋" w:hAnsi="仿宋" w:eastAsia="仿宋" w:cs="仿宋"/>
                <w:color w:val="000000"/>
                <w:sz w:val="18"/>
                <w:szCs w:val="18"/>
              </w:rPr>
              <w:t xml:space="preserve">            </w:t>
            </w:r>
            <w:r>
              <w:rPr>
                <w:rFonts w:ascii="仿宋" w:hAnsi="仿宋" w:eastAsia="仿宋" w:cs="宋体"/>
                <w:color w:val="000000"/>
                <w:sz w:val="18"/>
                <w:szCs w:val="18"/>
              </w:rPr>
              <w:t>■</w:t>
            </w:r>
            <w:r>
              <w:rPr>
                <w:rFonts w:ascii="仿宋" w:hAnsi="仿宋" w:eastAsia="仿宋" w:cs="仿宋"/>
                <w:color w:val="000000"/>
                <w:sz w:val="18"/>
                <w:szCs w:val="18"/>
              </w:rPr>
              <w:t xml:space="preserve">精准推送    </w:t>
            </w:r>
            <w:r>
              <w:rPr>
                <w:rFonts w:ascii="仿宋" w:hAnsi="仿宋" w:eastAsia="仿宋" w:cs="宋体"/>
                <w:color w:val="000000"/>
                <w:sz w:val="18"/>
                <w:szCs w:val="18"/>
              </w:rPr>
              <w:t>□</w:t>
            </w:r>
            <w:r>
              <w:rPr>
                <w:rFonts w:ascii="仿宋" w:hAnsi="仿宋" w:eastAsia="仿宋" w:cs="仿宋"/>
                <w:color w:val="000000"/>
                <w:sz w:val="18"/>
                <w:szCs w:val="18"/>
              </w:rPr>
              <w:t>其他</w:t>
            </w:r>
          </w:p>
        </w:tc>
        <w:tc>
          <w:tcPr>
            <w:tcW w:w="544" w:type="dxa"/>
            <w:tcBorders>
              <w:top w:val="single" w:color="auto"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rPr>
            </w:pPr>
          </w:p>
        </w:tc>
        <w:tc>
          <w:tcPr>
            <w:tcW w:w="681" w:type="dxa"/>
            <w:tcBorders>
              <w:top w:val="single" w:color="auto"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法律援助申请人、受指派的律师事务所或其他组织等</w:t>
            </w:r>
          </w:p>
        </w:tc>
        <w:tc>
          <w:tcPr>
            <w:tcW w:w="544" w:type="dxa"/>
            <w:tcBorders>
              <w:top w:val="single" w:color="auto"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rPr>
            </w:pPr>
          </w:p>
        </w:tc>
        <w:tc>
          <w:tcPr>
            <w:tcW w:w="680" w:type="dxa"/>
            <w:tcBorders>
              <w:top w:val="single" w:color="auto"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w:t>
            </w:r>
          </w:p>
        </w:tc>
        <w:tc>
          <w:tcPr>
            <w:tcW w:w="544" w:type="dxa"/>
            <w:tcBorders>
              <w:top w:val="single" w:color="auto"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w:t>
            </w:r>
          </w:p>
        </w:tc>
        <w:tc>
          <w:tcPr>
            <w:tcW w:w="544" w:type="dxa"/>
            <w:tcBorders>
              <w:top w:val="single" w:color="auto"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w:t>
            </w:r>
          </w:p>
        </w:tc>
        <w:tc>
          <w:tcPr>
            <w:tcW w:w="460" w:type="dxa"/>
            <w:gridSpan w:val="2"/>
            <w:tcBorders>
              <w:top w:val="single" w:color="auto"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rPr>
            </w:pPr>
          </w:p>
        </w:tc>
      </w:tr>
      <w:tr>
        <w:tblPrEx>
          <w:tblCellMar>
            <w:top w:w="15" w:type="dxa"/>
            <w:left w:w="15" w:type="dxa"/>
            <w:bottom w:w="15" w:type="dxa"/>
            <w:right w:w="15" w:type="dxa"/>
          </w:tblCellMar>
        </w:tblPrEx>
        <w:trPr>
          <w:trHeight w:val="2160" w:hRule="atLeast"/>
        </w:trPr>
        <w:tc>
          <w:tcPr>
            <w:tcW w:w="423"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7</w:t>
            </w:r>
          </w:p>
        </w:tc>
        <w:tc>
          <w:tcPr>
            <w:tcW w:w="1032" w:type="dxa"/>
            <w:gridSpan w:val="2"/>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p>
        </w:tc>
        <w:tc>
          <w:tcPr>
            <w:tcW w:w="872"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法律援助办案人员办案补贴的审核发放</w:t>
            </w:r>
          </w:p>
        </w:tc>
        <w:tc>
          <w:tcPr>
            <w:tcW w:w="1361"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案件补贴审核发放表</w:t>
            </w:r>
          </w:p>
        </w:tc>
        <w:tc>
          <w:tcPr>
            <w:tcW w:w="158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w:t>
            </w:r>
            <w:r>
              <w:rPr>
                <w:rFonts w:hint="eastAsia" w:ascii="宋体" w:hAnsi="宋体" w:cs="宋体"/>
                <w:color w:val="000000"/>
                <w:sz w:val="18"/>
                <w:szCs w:val="18"/>
                <w:lang w:eastAsia="zh-CN"/>
              </w:rPr>
              <w:t>中华人民共和国</w:t>
            </w:r>
            <w:r>
              <w:rPr>
                <w:rFonts w:hint="eastAsia" w:ascii="宋体" w:hAnsi="宋体" w:cs="宋体"/>
                <w:color w:val="000000"/>
                <w:sz w:val="18"/>
                <w:szCs w:val="18"/>
              </w:rPr>
              <w:t>法律援助</w:t>
            </w:r>
            <w:r>
              <w:rPr>
                <w:rFonts w:hint="eastAsia" w:ascii="宋体" w:hAnsi="宋体" w:cs="宋体"/>
                <w:color w:val="000000"/>
                <w:sz w:val="18"/>
                <w:szCs w:val="18"/>
                <w:lang w:eastAsia="zh-CN"/>
              </w:rPr>
              <w:t>法</w:t>
            </w:r>
            <w:r>
              <w:rPr>
                <w:rFonts w:hint="eastAsia" w:ascii="宋体" w:hAnsi="宋体" w:cs="宋体"/>
                <w:color w:val="000000"/>
                <w:sz w:val="18"/>
                <w:szCs w:val="18"/>
              </w:rPr>
              <w:t>》</w:t>
            </w:r>
          </w:p>
        </w:tc>
        <w:tc>
          <w:tcPr>
            <w:tcW w:w="79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自收到公开申请之日起20个工作日内公开</w:t>
            </w:r>
          </w:p>
        </w:tc>
        <w:tc>
          <w:tcPr>
            <w:tcW w:w="88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法律援助机构</w:t>
            </w:r>
          </w:p>
        </w:tc>
        <w:tc>
          <w:tcPr>
            <w:tcW w:w="258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rPr>
            </w:pPr>
            <w:r>
              <w:rPr>
                <w:rFonts w:hint="eastAsia" w:ascii="仿宋" w:hAnsi="仿宋" w:eastAsia="仿宋" w:cs="仿宋"/>
                <w:color w:val="000000"/>
                <w:sz w:val="18"/>
                <w:szCs w:val="18"/>
              </w:rPr>
              <w:t>□</w:t>
            </w:r>
            <w:r>
              <w:rPr>
                <w:rFonts w:ascii="仿宋" w:hAnsi="仿宋" w:eastAsia="仿宋" w:cs="仿宋"/>
                <w:color w:val="000000"/>
                <w:sz w:val="18"/>
                <w:szCs w:val="18"/>
              </w:rPr>
              <w:t xml:space="preserve">政府网站    </w:t>
            </w:r>
            <w:r>
              <w:rPr>
                <w:rFonts w:ascii="仿宋" w:hAnsi="仿宋" w:eastAsia="仿宋" w:cs="宋体"/>
                <w:color w:val="000000"/>
                <w:sz w:val="18"/>
                <w:szCs w:val="18"/>
              </w:rPr>
              <w:t>□</w:t>
            </w:r>
            <w:r>
              <w:rPr>
                <w:rFonts w:ascii="仿宋" w:hAnsi="仿宋" w:eastAsia="仿宋" w:cs="仿宋"/>
                <w:color w:val="000000"/>
                <w:sz w:val="18"/>
                <w:szCs w:val="18"/>
              </w:rPr>
              <w:t xml:space="preserve">政府公报    </w:t>
            </w:r>
            <w:r>
              <w:rPr>
                <w:rFonts w:hint="eastAsia" w:ascii="仿宋" w:hAnsi="仿宋" w:eastAsia="仿宋" w:cs="仿宋"/>
                <w:color w:val="000000"/>
                <w:sz w:val="18"/>
                <w:szCs w:val="18"/>
              </w:rPr>
              <w:t>□</w:t>
            </w:r>
            <w:r>
              <w:rPr>
                <w:rFonts w:ascii="仿宋" w:hAnsi="仿宋" w:eastAsia="仿宋" w:cs="仿宋"/>
                <w:color w:val="000000"/>
                <w:sz w:val="18"/>
                <w:szCs w:val="18"/>
              </w:rPr>
              <w:t xml:space="preserve">两微一端    </w:t>
            </w:r>
            <w:r>
              <w:rPr>
                <w:rFonts w:ascii="仿宋" w:hAnsi="仿宋" w:eastAsia="仿宋" w:cs="宋体"/>
                <w:color w:val="000000"/>
                <w:sz w:val="18"/>
                <w:szCs w:val="18"/>
              </w:rPr>
              <w:t>□</w:t>
            </w:r>
            <w:r>
              <w:rPr>
                <w:rFonts w:ascii="仿宋" w:hAnsi="仿宋" w:eastAsia="仿宋" w:cs="仿宋"/>
                <w:color w:val="000000"/>
                <w:sz w:val="18"/>
                <w:szCs w:val="18"/>
              </w:rPr>
              <w:t xml:space="preserve">发布会/听证会 </w:t>
            </w:r>
            <w:r>
              <w:rPr>
                <w:rFonts w:ascii="仿宋" w:hAnsi="仿宋" w:eastAsia="仿宋" w:cs="宋体"/>
                <w:color w:val="000000"/>
                <w:sz w:val="18"/>
                <w:szCs w:val="18"/>
              </w:rPr>
              <w:t>□</w:t>
            </w:r>
            <w:r>
              <w:rPr>
                <w:rFonts w:ascii="仿宋" w:hAnsi="仿宋" w:eastAsia="仿宋" w:cs="仿宋"/>
                <w:color w:val="000000"/>
                <w:sz w:val="18"/>
                <w:szCs w:val="18"/>
              </w:rPr>
              <w:t xml:space="preserve">广播电视    </w:t>
            </w:r>
            <w:r>
              <w:rPr>
                <w:rFonts w:ascii="仿宋" w:hAnsi="仿宋" w:eastAsia="仿宋" w:cs="宋体"/>
                <w:color w:val="000000"/>
                <w:sz w:val="18"/>
                <w:szCs w:val="18"/>
              </w:rPr>
              <w:t>□</w:t>
            </w:r>
            <w:r>
              <w:rPr>
                <w:rFonts w:ascii="仿宋" w:hAnsi="仿宋" w:eastAsia="仿宋" w:cs="仿宋"/>
                <w:color w:val="000000"/>
                <w:sz w:val="18"/>
                <w:szCs w:val="18"/>
              </w:rPr>
              <w:t xml:space="preserve">纸质媒体      </w:t>
            </w:r>
            <w:r>
              <w:rPr>
                <w:rFonts w:ascii="仿宋" w:hAnsi="仿宋" w:eastAsia="仿宋" w:cs="宋体"/>
                <w:color w:val="000000"/>
                <w:sz w:val="18"/>
                <w:szCs w:val="18"/>
              </w:rPr>
              <w:t>□</w:t>
            </w:r>
            <w:r>
              <w:rPr>
                <w:rFonts w:ascii="仿宋" w:hAnsi="仿宋" w:eastAsia="仿宋" w:cs="仿宋"/>
                <w:color w:val="000000"/>
                <w:sz w:val="18"/>
                <w:szCs w:val="18"/>
              </w:rPr>
              <w:t xml:space="preserve">公开查阅点  </w:t>
            </w:r>
            <w:r>
              <w:rPr>
                <w:rFonts w:ascii="仿宋" w:hAnsi="仿宋" w:eastAsia="仿宋" w:cs="宋体"/>
                <w:color w:val="000000"/>
                <w:sz w:val="18"/>
                <w:szCs w:val="18"/>
              </w:rPr>
              <w:t>□</w:t>
            </w:r>
            <w:r>
              <w:rPr>
                <w:rFonts w:ascii="仿宋" w:hAnsi="仿宋" w:eastAsia="仿宋" w:cs="仿宋"/>
                <w:color w:val="000000"/>
                <w:sz w:val="18"/>
                <w:szCs w:val="18"/>
              </w:rPr>
              <w:t xml:space="preserve">政务服务中心  </w:t>
            </w:r>
            <w:r>
              <w:rPr>
                <w:rFonts w:ascii="仿宋" w:hAnsi="仿宋" w:eastAsia="仿宋" w:cs="宋体"/>
                <w:color w:val="000000"/>
                <w:sz w:val="18"/>
                <w:szCs w:val="18"/>
              </w:rPr>
              <w:t>□</w:t>
            </w:r>
            <w:r>
              <w:rPr>
                <w:rFonts w:ascii="仿宋" w:hAnsi="仿宋" w:eastAsia="仿宋" w:cs="仿宋"/>
                <w:color w:val="000000"/>
                <w:sz w:val="18"/>
                <w:szCs w:val="18"/>
              </w:rPr>
              <w:t xml:space="preserve">便民服务站  </w:t>
            </w:r>
            <w:r>
              <w:rPr>
                <w:rFonts w:ascii="仿宋" w:hAnsi="仿宋" w:eastAsia="仿宋" w:cs="宋体"/>
                <w:color w:val="000000"/>
                <w:sz w:val="18"/>
                <w:szCs w:val="18"/>
              </w:rPr>
              <w:t>□</w:t>
            </w:r>
            <w:r>
              <w:rPr>
                <w:rFonts w:ascii="仿宋" w:hAnsi="仿宋" w:eastAsia="仿宋" w:cs="仿宋"/>
                <w:color w:val="000000"/>
                <w:sz w:val="18"/>
                <w:szCs w:val="18"/>
              </w:rPr>
              <w:t xml:space="preserve">入户/现场     </w:t>
            </w:r>
            <w:r>
              <w:rPr>
                <w:rFonts w:ascii="仿宋" w:hAnsi="仿宋" w:eastAsia="仿宋" w:cs="宋体"/>
                <w:color w:val="000000"/>
                <w:sz w:val="18"/>
                <w:szCs w:val="18"/>
              </w:rPr>
              <w:t>□</w:t>
            </w:r>
            <w:r>
              <w:rPr>
                <w:rFonts w:ascii="仿宋" w:hAnsi="仿宋" w:eastAsia="仿宋" w:cs="仿宋"/>
                <w:color w:val="000000"/>
                <w:sz w:val="18"/>
                <w:szCs w:val="18"/>
              </w:rPr>
              <w:t xml:space="preserve">社区/企事业单位/村公示栏（电子屏）        </w:t>
            </w:r>
            <w:r>
              <w:rPr>
                <w:rFonts w:hint="eastAsia" w:ascii="仿宋" w:hAnsi="仿宋" w:eastAsia="仿宋" w:cs="仿宋"/>
                <w:color w:val="000000"/>
                <w:sz w:val="18"/>
                <w:szCs w:val="18"/>
              </w:rPr>
              <w:t xml:space="preserve">    </w:t>
            </w:r>
            <w:r>
              <w:rPr>
                <w:rFonts w:ascii="仿宋" w:hAnsi="仿宋" w:eastAsia="仿宋" w:cs="仿宋"/>
                <w:color w:val="000000"/>
                <w:sz w:val="18"/>
                <w:szCs w:val="18"/>
              </w:rPr>
              <w:t xml:space="preserve">            </w:t>
            </w:r>
            <w:r>
              <w:rPr>
                <w:rFonts w:ascii="仿宋" w:hAnsi="仿宋" w:eastAsia="仿宋" w:cs="宋体"/>
                <w:color w:val="000000"/>
                <w:sz w:val="18"/>
                <w:szCs w:val="18"/>
              </w:rPr>
              <w:t>■</w:t>
            </w:r>
            <w:r>
              <w:rPr>
                <w:rFonts w:ascii="仿宋" w:hAnsi="仿宋" w:eastAsia="仿宋" w:cs="仿宋"/>
                <w:color w:val="000000"/>
                <w:sz w:val="18"/>
                <w:szCs w:val="18"/>
              </w:rPr>
              <w:t xml:space="preserve">精准推送    </w:t>
            </w:r>
            <w:r>
              <w:rPr>
                <w:rFonts w:ascii="仿宋" w:hAnsi="仿宋" w:eastAsia="仿宋" w:cs="宋体"/>
                <w:color w:val="000000"/>
                <w:sz w:val="18"/>
                <w:szCs w:val="18"/>
              </w:rPr>
              <w:t>□</w:t>
            </w:r>
            <w:r>
              <w:rPr>
                <w:rFonts w:ascii="仿宋" w:hAnsi="仿宋" w:eastAsia="仿宋" w:cs="仿宋"/>
                <w:color w:val="000000"/>
                <w:sz w:val="18"/>
                <w:szCs w:val="18"/>
              </w:rPr>
              <w:t>其他</w:t>
            </w:r>
          </w:p>
        </w:tc>
        <w:tc>
          <w:tcPr>
            <w:tcW w:w="544"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rPr>
            </w:pPr>
          </w:p>
        </w:tc>
        <w:tc>
          <w:tcPr>
            <w:tcW w:w="681"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申请人</w:t>
            </w:r>
          </w:p>
        </w:tc>
        <w:tc>
          <w:tcPr>
            <w:tcW w:w="544"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rPr>
            </w:pPr>
          </w:p>
        </w:tc>
        <w:tc>
          <w:tcPr>
            <w:tcW w:w="68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w:t>
            </w:r>
          </w:p>
        </w:tc>
        <w:tc>
          <w:tcPr>
            <w:tcW w:w="544"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w:t>
            </w:r>
          </w:p>
        </w:tc>
        <w:tc>
          <w:tcPr>
            <w:tcW w:w="544"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w:t>
            </w:r>
          </w:p>
        </w:tc>
        <w:tc>
          <w:tcPr>
            <w:tcW w:w="46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rPr>
            </w:pPr>
          </w:p>
        </w:tc>
      </w:tr>
      <w:tr>
        <w:tblPrEx>
          <w:tblCellMar>
            <w:top w:w="15" w:type="dxa"/>
            <w:left w:w="15" w:type="dxa"/>
            <w:bottom w:w="15" w:type="dxa"/>
            <w:right w:w="15" w:type="dxa"/>
          </w:tblCellMar>
        </w:tblPrEx>
        <w:trPr>
          <w:trHeight w:val="543" w:hRule="atLeast"/>
        </w:trPr>
        <w:tc>
          <w:tcPr>
            <w:tcW w:w="423"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8</w:t>
            </w:r>
          </w:p>
        </w:tc>
        <w:tc>
          <w:tcPr>
            <w:tcW w:w="1032" w:type="dxa"/>
            <w:gridSpan w:val="2"/>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p>
        </w:tc>
        <w:tc>
          <w:tcPr>
            <w:tcW w:w="872"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对法律援助机构不予援助决定异议的审查</w:t>
            </w:r>
          </w:p>
        </w:tc>
        <w:tc>
          <w:tcPr>
            <w:tcW w:w="1361"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处理决定书</w:t>
            </w:r>
          </w:p>
        </w:tc>
        <w:tc>
          <w:tcPr>
            <w:tcW w:w="158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w:t>
            </w:r>
            <w:r>
              <w:rPr>
                <w:rFonts w:hint="eastAsia" w:ascii="宋体" w:hAnsi="宋体" w:cs="宋体"/>
                <w:color w:val="000000"/>
                <w:sz w:val="18"/>
                <w:szCs w:val="18"/>
                <w:lang w:eastAsia="zh-CN"/>
              </w:rPr>
              <w:t>中华人民共和国</w:t>
            </w:r>
            <w:r>
              <w:rPr>
                <w:rFonts w:hint="eastAsia" w:ascii="宋体" w:hAnsi="宋体" w:cs="宋体"/>
                <w:color w:val="000000"/>
                <w:sz w:val="18"/>
                <w:szCs w:val="18"/>
              </w:rPr>
              <w:t>法律援助</w:t>
            </w:r>
            <w:r>
              <w:rPr>
                <w:rFonts w:hint="eastAsia" w:ascii="宋体" w:hAnsi="宋体" w:cs="宋体"/>
                <w:color w:val="000000"/>
                <w:sz w:val="18"/>
                <w:szCs w:val="18"/>
                <w:lang w:eastAsia="zh-CN"/>
              </w:rPr>
              <w:t>法</w:t>
            </w:r>
            <w:r>
              <w:rPr>
                <w:rFonts w:hint="eastAsia" w:ascii="宋体" w:hAnsi="宋体" w:cs="宋体"/>
                <w:color w:val="000000"/>
                <w:sz w:val="18"/>
                <w:szCs w:val="18"/>
              </w:rPr>
              <w:t>》</w:t>
            </w:r>
          </w:p>
        </w:tc>
        <w:tc>
          <w:tcPr>
            <w:tcW w:w="79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自收到公开申请之日起20个工作日内公开</w:t>
            </w:r>
          </w:p>
        </w:tc>
        <w:tc>
          <w:tcPr>
            <w:tcW w:w="88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伊吾县司法</w:t>
            </w:r>
            <w:r>
              <w:rPr>
                <w:rFonts w:hint="eastAsia" w:ascii="宋体" w:hAnsi="宋体" w:cs="宋体"/>
                <w:color w:val="000000"/>
                <w:kern w:val="0"/>
                <w:sz w:val="18"/>
                <w:szCs w:val="18"/>
                <w:lang w:val="en-US" w:eastAsia="zh-CN"/>
              </w:rPr>
              <w:t>局</w:t>
            </w:r>
          </w:p>
        </w:tc>
        <w:tc>
          <w:tcPr>
            <w:tcW w:w="258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rPr>
            </w:pPr>
            <w:r>
              <w:rPr>
                <w:rFonts w:hint="eastAsia" w:ascii="仿宋" w:hAnsi="仿宋" w:eastAsia="仿宋" w:cs="仿宋"/>
                <w:color w:val="000000"/>
                <w:sz w:val="18"/>
                <w:szCs w:val="18"/>
              </w:rPr>
              <w:t>□</w:t>
            </w:r>
            <w:r>
              <w:rPr>
                <w:rFonts w:ascii="仿宋" w:hAnsi="仿宋" w:eastAsia="仿宋" w:cs="仿宋"/>
                <w:color w:val="000000"/>
                <w:sz w:val="18"/>
                <w:szCs w:val="18"/>
              </w:rPr>
              <w:t xml:space="preserve">政府网站    </w:t>
            </w:r>
            <w:r>
              <w:rPr>
                <w:rFonts w:ascii="仿宋" w:hAnsi="仿宋" w:eastAsia="仿宋" w:cs="宋体"/>
                <w:color w:val="000000"/>
                <w:sz w:val="18"/>
                <w:szCs w:val="18"/>
              </w:rPr>
              <w:t>□</w:t>
            </w:r>
            <w:r>
              <w:rPr>
                <w:rFonts w:ascii="仿宋" w:hAnsi="仿宋" w:eastAsia="仿宋" w:cs="仿宋"/>
                <w:color w:val="000000"/>
                <w:sz w:val="18"/>
                <w:szCs w:val="18"/>
              </w:rPr>
              <w:t xml:space="preserve">政府公报    </w:t>
            </w:r>
            <w:r>
              <w:rPr>
                <w:rFonts w:hint="eastAsia" w:ascii="仿宋" w:hAnsi="仿宋" w:eastAsia="仿宋" w:cs="仿宋"/>
                <w:color w:val="000000"/>
                <w:sz w:val="18"/>
                <w:szCs w:val="18"/>
              </w:rPr>
              <w:t>□</w:t>
            </w:r>
            <w:r>
              <w:rPr>
                <w:rFonts w:ascii="仿宋" w:hAnsi="仿宋" w:eastAsia="仿宋" w:cs="仿宋"/>
                <w:color w:val="000000"/>
                <w:sz w:val="18"/>
                <w:szCs w:val="18"/>
              </w:rPr>
              <w:t xml:space="preserve">两微一端    </w:t>
            </w:r>
            <w:r>
              <w:rPr>
                <w:rFonts w:ascii="仿宋" w:hAnsi="仿宋" w:eastAsia="仿宋" w:cs="宋体"/>
                <w:color w:val="000000"/>
                <w:sz w:val="18"/>
                <w:szCs w:val="18"/>
              </w:rPr>
              <w:t>□</w:t>
            </w:r>
            <w:r>
              <w:rPr>
                <w:rFonts w:ascii="仿宋" w:hAnsi="仿宋" w:eastAsia="仿宋" w:cs="仿宋"/>
                <w:color w:val="000000"/>
                <w:sz w:val="18"/>
                <w:szCs w:val="18"/>
              </w:rPr>
              <w:t xml:space="preserve">发布会/听证会 </w:t>
            </w:r>
            <w:r>
              <w:rPr>
                <w:rFonts w:ascii="仿宋" w:hAnsi="仿宋" w:eastAsia="仿宋" w:cs="宋体"/>
                <w:color w:val="000000"/>
                <w:sz w:val="18"/>
                <w:szCs w:val="18"/>
              </w:rPr>
              <w:t>□</w:t>
            </w:r>
            <w:r>
              <w:rPr>
                <w:rFonts w:ascii="仿宋" w:hAnsi="仿宋" w:eastAsia="仿宋" w:cs="仿宋"/>
                <w:color w:val="000000"/>
                <w:sz w:val="18"/>
                <w:szCs w:val="18"/>
              </w:rPr>
              <w:t xml:space="preserve">广播电视    </w:t>
            </w:r>
            <w:r>
              <w:rPr>
                <w:rFonts w:ascii="仿宋" w:hAnsi="仿宋" w:eastAsia="仿宋" w:cs="宋体"/>
                <w:color w:val="000000"/>
                <w:sz w:val="18"/>
                <w:szCs w:val="18"/>
              </w:rPr>
              <w:t>□</w:t>
            </w:r>
            <w:r>
              <w:rPr>
                <w:rFonts w:ascii="仿宋" w:hAnsi="仿宋" w:eastAsia="仿宋" w:cs="仿宋"/>
                <w:color w:val="000000"/>
                <w:sz w:val="18"/>
                <w:szCs w:val="18"/>
              </w:rPr>
              <w:t xml:space="preserve">纸质媒体      </w:t>
            </w:r>
            <w:r>
              <w:rPr>
                <w:rFonts w:ascii="仿宋" w:hAnsi="仿宋" w:eastAsia="仿宋" w:cs="宋体"/>
                <w:color w:val="000000"/>
                <w:sz w:val="18"/>
                <w:szCs w:val="18"/>
              </w:rPr>
              <w:t>□</w:t>
            </w:r>
            <w:r>
              <w:rPr>
                <w:rFonts w:ascii="仿宋" w:hAnsi="仿宋" w:eastAsia="仿宋" w:cs="仿宋"/>
                <w:color w:val="000000"/>
                <w:sz w:val="18"/>
                <w:szCs w:val="18"/>
              </w:rPr>
              <w:t xml:space="preserve">公开查阅点  </w:t>
            </w:r>
            <w:r>
              <w:rPr>
                <w:rFonts w:ascii="仿宋" w:hAnsi="仿宋" w:eastAsia="仿宋" w:cs="宋体"/>
                <w:color w:val="000000"/>
                <w:sz w:val="18"/>
                <w:szCs w:val="18"/>
              </w:rPr>
              <w:t>□</w:t>
            </w:r>
            <w:r>
              <w:rPr>
                <w:rFonts w:ascii="仿宋" w:hAnsi="仿宋" w:eastAsia="仿宋" w:cs="仿宋"/>
                <w:color w:val="000000"/>
                <w:sz w:val="18"/>
                <w:szCs w:val="18"/>
              </w:rPr>
              <w:t xml:space="preserve">政务服务中心  </w:t>
            </w:r>
            <w:r>
              <w:rPr>
                <w:rFonts w:ascii="仿宋" w:hAnsi="仿宋" w:eastAsia="仿宋" w:cs="宋体"/>
                <w:color w:val="000000"/>
                <w:sz w:val="18"/>
                <w:szCs w:val="18"/>
              </w:rPr>
              <w:t>□</w:t>
            </w:r>
            <w:r>
              <w:rPr>
                <w:rFonts w:ascii="仿宋" w:hAnsi="仿宋" w:eastAsia="仿宋" w:cs="仿宋"/>
                <w:color w:val="000000"/>
                <w:sz w:val="18"/>
                <w:szCs w:val="18"/>
              </w:rPr>
              <w:t xml:space="preserve">便民服务站  </w:t>
            </w:r>
            <w:r>
              <w:rPr>
                <w:rFonts w:ascii="仿宋" w:hAnsi="仿宋" w:eastAsia="仿宋" w:cs="宋体"/>
                <w:color w:val="000000"/>
                <w:sz w:val="18"/>
                <w:szCs w:val="18"/>
              </w:rPr>
              <w:t>□</w:t>
            </w:r>
            <w:r>
              <w:rPr>
                <w:rFonts w:ascii="仿宋" w:hAnsi="仿宋" w:eastAsia="仿宋" w:cs="仿宋"/>
                <w:color w:val="000000"/>
                <w:sz w:val="18"/>
                <w:szCs w:val="18"/>
              </w:rPr>
              <w:t xml:space="preserve">入户/现场     </w:t>
            </w:r>
            <w:r>
              <w:rPr>
                <w:rFonts w:ascii="仿宋" w:hAnsi="仿宋" w:eastAsia="仿宋" w:cs="宋体"/>
                <w:color w:val="000000"/>
                <w:sz w:val="18"/>
                <w:szCs w:val="18"/>
              </w:rPr>
              <w:t>□</w:t>
            </w:r>
            <w:r>
              <w:rPr>
                <w:rFonts w:ascii="仿宋" w:hAnsi="仿宋" w:eastAsia="仿宋" w:cs="仿宋"/>
                <w:color w:val="000000"/>
                <w:sz w:val="18"/>
                <w:szCs w:val="18"/>
              </w:rPr>
              <w:t xml:space="preserve">社区/企事业单位/村公示栏（电子屏）        </w:t>
            </w:r>
            <w:r>
              <w:rPr>
                <w:rFonts w:hint="eastAsia" w:ascii="仿宋" w:hAnsi="仿宋" w:eastAsia="仿宋" w:cs="仿宋"/>
                <w:color w:val="000000"/>
                <w:sz w:val="18"/>
                <w:szCs w:val="18"/>
              </w:rPr>
              <w:t xml:space="preserve">    </w:t>
            </w:r>
            <w:r>
              <w:rPr>
                <w:rFonts w:ascii="仿宋" w:hAnsi="仿宋" w:eastAsia="仿宋" w:cs="仿宋"/>
                <w:color w:val="000000"/>
                <w:sz w:val="18"/>
                <w:szCs w:val="18"/>
              </w:rPr>
              <w:t xml:space="preserve">            </w:t>
            </w:r>
            <w:r>
              <w:rPr>
                <w:rFonts w:ascii="仿宋" w:hAnsi="仿宋" w:eastAsia="仿宋" w:cs="宋体"/>
                <w:color w:val="000000"/>
                <w:sz w:val="18"/>
                <w:szCs w:val="18"/>
              </w:rPr>
              <w:t>■</w:t>
            </w:r>
            <w:r>
              <w:rPr>
                <w:rFonts w:ascii="仿宋" w:hAnsi="仿宋" w:eastAsia="仿宋" w:cs="仿宋"/>
                <w:color w:val="000000"/>
                <w:sz w:val="18"/>
                <w:szCs w:val="18"/>
              </w:rPr>
              <w:t xml:space="preserve">精准推送    </w:t>
            </w:r>
            <w:r>
              <w:rPr>
                <w:rFonts w:ascii="仿宋" w:hAnsi="仿宋" w:eastAsia="仿宋" w:cs="宋体"/>
                <w:color w:val="000000"/>
                <w:sz w:val="18"/>
                <w:szCs w:val="18"/>
              </w:rPr>
              <w:t>□</w:t>
            </w:r>
            <w:r>
              <w:rPr>
                <w:rFonts w:ascii="仿宋" w:hAnsi="仿宋" w:eastAsia="仿宋" w:cs="仿宋"/>
                <w:color w:val="000000"/>
                <w:sz w:val="18"/>
                <w:szCs w:val="18"/>
              </w:rPr>
              <w:t>其他</w:t>
            </w:r>
          </w:p>
        </w:tc>
        <w:tc>
          <w:tcPr>
            <w:tcW w:w="544"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rPr>
            </w:pPr>
          </w:p>
        </w:tc>
        <w:tc>
          <w:tcPr>
            <w:tcW w:w="681"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申请人</w:t>
            </w:r>
          </w:p>
        </w:tc>
        <w:tc>
          <w:tcPr>
            <w:tcW w:w="544"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rPr>
            </w:pPr>
          </w:p>
        </w:tc>
        <w:tc>
          <w:tcPr>
            <w:tcW w:w="68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w:t>
            </w:r>
          </w:p>
        </w:tc>
        <w:tc>
          <w:tcPr>
            <w:tcW w:w="544"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w:t>
            </w:r>
          </w:p>
        </w:tc>
        <w:tc>
          <w:tcPr>
            <w:tcW w:w="544"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w:t>
            </w:r>
          </w:p>
        </w:tc>
        <w:tc>
          <w:tcPr>
            <w:tcW w:w="46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rPr>
            </w:pPr>
          </w:p>
        </w:tc>
      </w:tr>
      <w:tr>
        <w:tblPrEx>
          <w:tblCellMar>
            <w:top w:w="15" w:type="dxa"/>
            <w:left w:w="15" w:type="dxa"/>
            <w:bottom w:w="15" w:type="dxa"/>
            <w:right w:w="15" w:type="dxa"/>
          </w:tblCellMar>
        </w:tblPrEx>
        <w:trPr>
          <w:trHeight w:val="4639" w:hRule="atLeast"/>
        </w:trPr>
        <w:tc>
          <w:tcPr>
            <w:tcW w:w="423"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9</w:t>
            </w:r>
          </w:p>
        </w:tc>
        <w:tc>
          <w:tcPr>
            <w:tcW w:w="1032" w:type="dxa"/>
            <w:gridSpan w:val="2"/>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p>
        </w:tc>
        <w:tc>
          <w:tcPr>
            <w:tcW w:w="872"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对在法律援助工作中作出突出贡献的组织和个人进行表彰奖励</w:t>
            </w:r>
          </w:p>
        </w:tc>
        <w:tc>
          <w:tcPr>
            <w:tcW w:w="1361"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1.评选表彰通知；</w:t>
            </w:r>
          </w:p>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2.拟表彰的先进集体先进个人名单；</w:t>
            </w:r>
          </w:p>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3.表彰决定</w:t>
            </w:r>
          </w:p>
        </w:tc>
        <w:tc>
          <w:tcPr>
            <w:tcW w:w="158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w:t>
            </w:r>
            <w:r>
              <w:rPr>
                <w:rFonts w:hint="eastAsia" w:ascii="宋体" w:hAnsi="宋体" w:cs="宋体"/>
                <w:color w:val="000000"/>
                <w:sz w:val="18"/>
                <w:szCs w:val="18"/>
                <w:lang w:eastAsia="zh-CN"/>
              </w:rPr>
              <w:t>中华人民共和国</w:t>
            </w:r>
            <w:r>
              <w:rPr>
                <w:rFonts w:hint="eastAsia" w:ascii="宋体" w:hAnsi="宋体" w:cs="宋体"/>
                <w:color w:val="000000"/>
                <w:sz w:val="18"/>
                <w:szCs w:val="18"/>
              </w:rPr>
              <w:t>法律援助</w:t>
            </w:r>
            <w:r>
              <w:rPr>
                <w:rFonts w:hint="eastAsia" w:ascii="宋体" w:hAnsi="宋体" w:cs="宋体"/>
                <w:color w:val="000000"/>
                <w:sz w:val="18"/>
                <w:szCs w:val="18"/>
                <w:lang w:eastAsia="zh-CN"/>
              </w:rPr>
              <w:t>法</w:t>
            </w:r>
            <w:r>
              <w:rPr>
                <w:rFonts w:hint="eastAsia" w:ascii="宋体" w:hAnsi="宋体" w:cs="宋体"/>
                <w:color w:val="000000"/>
                <w:sz w:val="18"/>
                <w:szCs w:val="18"/>
              </w:rPr>
              <w:t>》</w:t>
            </w:r>
          </w:p>
        </w:tc>
        <w:tc>
          <w:tcPr>
            <w:tcW w:w="79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自制作或获取该信息之日起20个工作日内公开</w:t>
            </w:r>
          </w:p>
        </w:tc>
        <w:tc>
          <w:tcPr>
            <w:tcW w:w="88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伊吾县司法</w:t>
            </w:r>
            <w:r>
              <w:rPr>
                <w:rFonts w:hint="eastAsia" w:ascii="宋体" w:hAnsi="宋体" w:cs="宋体"/>
                <w:color w:val="000000"/>
                <w:kern w:val="0"/>
                <w:sz w:val="18"/>
                <w:szCs w:val="18"/>
                <w:lang w:val="en-US" w:eastAsia="zh-CN"/>
              </w:rPr>
              <w:t>局</w:t>
            </w:r>
          </w:p>
        </w:tc>
        <w:tc>
          <w:tcPr>
            <w:tcW w:w="258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u w:val="single"/>
              </w:rPr>
            </w:pPr>
            <w:r>
              <w:rPr>
                <w:rFonts w:ascii="仿宋" w:hAnsi="仿宋" w:eastAsia="仿宋" w:cs="仿宋"/>
                <w:color w:val="000000"/>
                <w:sz w:val="18"/>
                <w:szCs w:val="18"/>
              </w:rPr>
              <w:t xml:space="preserve">■政府网站    </w:t>
            </w:r>
            <w:r>
              <w:rPr>
                <w:rFonts w:ascii="仿宋" w:hAnsi="仿宋" w:eastAsia="仿宋" w:cs="宋体"/>
                <w:color w:val="000000"/>
                <w:sz w:val="18"/>
                <w:szCs w:val="18"/>
              </w:rPr>
              <w:t>□</w:t>
            </w:r>
            <w:r>
              <w:rPr>
                <w:rFonts w:ascii="仿宋" w:hAnsi="仿宋" w:eastAsia="仿宋" w:cs="仿宋"/>
                <w:color w:val="000000"/>
                <w:sz w:val="18"/>
                <w:szCs w:val="18"/>
              </w:rPr>
              <w:t xml:space="preserve">政府公报    ■两微一端    </w:t>
            </w:r>
            <w:r>
              <w:rPr>
                <w:rFonts w:ascii="仿宋" w:hAnsi="仿宋" w:eastAsia="仿宋" w:cs="宋体"/>
                <w:color w:val="000000"/>
                <w:sz w:val="18"/>
                <w:szCs w:val="18"/>
              </w:rPr>
              <w:t>□</w:t>
            </w:r>
            <w:r>
              <w:rPr>
                <w:rFonts w:ascii="仿宋" w:hAnsi="仿宋" w:eastAsia="仿宋" w:cs="仿宋"/>
                <w:color w:val="000000"/>
                <w:sz w:val="18"/>
                <w:szCs w:val="18"/>
              </w:rPr>
              <w:t xml:space="preserve">发布会/听证会 </w:t>
            </w:r>
            <w:r>
              <w:rPr>
                <w:rFonts w:ascii="仿宋" w:hAnsi="仿宋" w:eastAsia="仿宋" w:cs="宋体"/>
                <w:color w:val="000000"/>
                <w:sz w:val="18"/>
                <w:szCs w:val="18"/>
              </w:rPr>
              <w:t>■</w:t>
            </w:r>
            <w:r>
              <w:rPr>
                <w:rFonts w:ascii="仿宋" w:hAnsi="仿宋" w:eastAsia="仿宋" w:cs="仿宋"/>
                <w:color w:val="000000"/>
                <w:sz w:val="18"/>
                <w:szCs w:val="18"/>
              </w:rPr>
              <w:t xml:space="preserve">广播电视    </w:t>
            </w:r>
            <w:r>
              <w:rPr>
                <w:rFonts w:hint="eastAsia" w:ascii="仿宋" w:hAnsi="仿宋" w:eastAsia="仿宋" w:cs="宋体"/>
                <w:color w:val="000000"/>
                <w:sz w:val="18"/>
                <w:szCs w:val="18"/>
              </w:rPr>
              <w:t>■</w:t>
            </w:r>
            <w:r>
              <w:rPr>
                <w:rFonts w:ascii="仿宋" w:hAnsi="仿宋" w:eastAsia="仿宋" w:cs="仿宋"/>
                <w:color w:val="000000"/>
                <w:sz w:val="18"/>
                <w:szCs w:val="18"/>
              </w:rPr>
              <w:t xml:space="preserve">纸质媒体      </w:t>
            </w:r>
            <w:r>
              <w:rPr>
                <w:rFonts w:ascii="仿宋" w:hAnsi="仿宋" w:eastAsia="仿宋" w:cs="宋体"/>
                <w:color w:val="000000"/>
                <w:sz w:val="18"/>
                <w:szCs w:val="18"/>
              </w:rPr>
              <w:t>□</w:t>
            </w:r>
            <w:r>
              <w:rPr>
                <w:rFonts w:ascii="仿宋" w:hAnsi="仿宋" w:eastAsia="仿宋" w:cs="仿宋"/>
                <w:color w:val="000000"/>
                <w:sz w:val="18"/>
                <w:szCs w:val="18"/>
              </w:rPr>
              <w:t xml:space="preserve">公开查阅点  </w:t>
            </w:r>
            <w:r>
              <w:rPr>
                <w:rFonts w:ascii="仿宋" w:hAnsi="仿宋" w:eastAsia="仿宋" w:cs="宋体"/>
                <w:color w:val="000000"/>
                <w:sz w:val="18"/>
                <w:szCs w:val="18"/>
              </w:rPr>
              <w:t>□</w:t>
            </w:r>
            <w:r>
              <w:rPr>
                <w:rFonts w:ascii="仿宋" w:hAnsi="仿宋" w:eastAsia="仿宋" w:cs="仿宋"/>
                <w:color w:val="000000"/>
                <w:sz w:val="18"/>
                <w:szCs w:val="18"/>
              </w:rPr>
              <w:t xml:space="preserve">政务服务中心  </w:t>
            </w:r>
            <w:r>
              <w:rPr>
                <w:rFonts w:ascii="仿宋" w:hAnsi="仿宋" w:eastAsia="仿宋" w:cs="宋体"/>
                <w:color w:val="000000"/>
                <w:sz w:val="18"/>
                <w:szCs w:val="18"/>
              </w:rPr>
              <w:t>□</w:t>
            </w:r>
            <w:r>
              <w:rPr>
                <w:rFonts w:ascii="仿宋" w:hAnsi="仿宋" w:eastAsia="仿宋" w:cs="仿宋"/>
                <w:color w:val="000000"/>
                <w:sz w:val="18"/>
                <w:szCs w:val="18"/>
              </w:rPr>
              <w:t xml:space="preserve">便民服务站  </w:t>
            </w:r>
            <w:r>
              <w:rPr>
                <w:rFonts w:ascii="仿宋" w:hAnsi="仿宋" w:eastAsia="仿宋" w:cs="宋体"/>
                <w:color w:val="000000"/>
                <w:sz w:val="18"/>
                <w:szCs w:val="18"/>
              </w:rPr>
              <w:t>□</w:t>
            </w:r>
            <w:r>
              <w:rPr>
                <w:rFonts w:ascii="仿宋" w:hAnsi="仿宋" w:eastAsia="仿宋" w:cs="仿宋"/>
                <w:color w:val="000000"/>
                <w:sz w:val="18"/>
                <w:szCs w:val="18"/>
              </w:rPr>
              <w:t xml:space="preserve">入户/现场     </w:t>
            </w:r>
            <w:r>
              <w:rPr>
                <w:rFonts w:ascii="仿宋" w:hAnsi="仿宋" w:eastAsia="仿宋" w:cs="宋体"/>
                <w:color w:val="000000"/>
                <w:sz w:val="18"/>
                <w:szCs w:val="18"/>
              </w:rPr>
              <w:t>■</w:t>
            </w:r>
            <w:r>
              <w:rPr>
                <w:rFonts w:ascii="仿宋" w:hAnsi="仿宋" w:eastAsia="仿宋" w:cs="仿宋"/>
                <w:color w:val="000000"/>
                <w:sz w:val="18"/>
                <w:szCs w:val="18"/>
              </w:rPr>
              <w:t xml:space="preserve">社区/企事业单位/村公示栏（电子屏）        </w:t>
            </w:r>
            <w:r>
              <w:rPr>
                <w:rFonts w:hint="eastAsia" w:ascii="仿宋" w:hAnsi="仿宋" w:eastAsia="仿宋" w:cs="仿宋"/>
                <w:color w:val="000000"/>
                <w:sz w:val="18"/>
                <w:szCs w:val="18"/>
              </w:rPr>
              <w:t xml:space="preserve">    </w:t>
            </w:r>
            <w:r>
              <w:rPr>
                <w:rFonts w:ascii="仿宋" w:hAnsi="仿宋" w:eastAsia="仿宋" w:cs="仿宋"/>
                <w:color w:val="000000"/>
                <w:sz w:val="18"/>
                <w:szCs w:val="18"/>
              </w:rPr>
              <w:t xml:space="preserve">            </w:t>
            </w:r>
            <w:r>
              <w:rPr>
                <w:rFonts w:ascii="仿宋" w:hAnsi="仿宋" w:eastAsia="仿宋" w:cs="宋体"/>
                <w:color w:val="000000"/>
                <w:sz w:val="18"/>
                <w:szCs w:val="18"/>
              </w:rPr>
              <w:t>□</w:t>
            </w:r>
            <w:r>
              <w:rPr>
                <w:rFonts w:ascii="仿宋" w:hAnsi="仿宋" w:eastAsia="仿宋" w:cs="仿宋"/>
                <w:color w:val="000000"/>
                <w:sz w:val="18"/>
                <w:szCs w:val="18"/>
              </w:rPr>
              <w:t xml:space="preserve">精准推送    </w:t>
            </w:r>
            <w:r>
              <w:rPr>
                <w:rFonts w:ascii="仿宋" w:hAnsi="仿宋" w:eastAsia="仿宋" w:cs="宋体"/>
                <w:color w:val="000000"/>
                <w:sz w:val="18"/>
                <w:szCs w:val="18"/>
              </w:rPr>
              <w:t>■</w:t>
            </w:r>
            <w:r>
              <w:rPr>
                <w:rFonts w:ascii="仿宋" w:hAnsi="仿宋" w:eastAsia="仿宋" w:cs="仿宋"/>
                <w:color w:val="000000"/>
                <w:sz w:val="18"/>
                <w:szCs w:val="18"/>
              </w:rPr>
              <w:t>其他</w:t>
            </w:r>
            <w:r>
              <w:rPr>
                <w:rFonts w:ascii="仿宋" w:hAnsi="仿宋" w:eastAsia="仿宋" w:cs="仿宋"/>
                <w:color w:val="000000"/>
                <w:sz w:val="18"/>
                <w:szCs w:val="18"/>
                <w:u w:val="single"/>
              </w:rPr>
              <w:t>法律服务网</w:t>
            </w:r>
          </w:p>
          <w:p>
            <w:pPr>
              <w:widowControl/>
              <w:jc w:val="left"/>
              <w:textAlignment w:val="center"/>
              <w:rPr>
                <w:rFonts w:ascii="仿宋" w:hAnsi="仿宋" w:eastAsia="仿宋" w:cs="仿宋"/>
                <w:color w:val="000000"/>
                <w:sz w:val="18"/>
                <w:szCs w:val="18"/>
              </w:rPr>
            </w:pPr>
            <w:r>
              <w:rPr>
                <w:rFonts w:hint="eastAsia" w:ascii="楷体" w:hAnsi="楷体" w:eastAsia="楷体" w:cs="仿宋"/>
                <w:color w:val="000000"/>
                <w:sz w:val="18"/>
                <w:szCs w:val="18"/>
              </w:rPr>
              <w:t>注：有关公开信息可推送或归集至12348新疆法律服务网。</w:t>
            </w:r>
          </w:p>
        </w:tc>
        <w:tc>
          <w:tcPr>
            <w:tcW w:w="54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681"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rPr>
            </w:pPr>
          </w:p>
        </w:tc>
        <w:tc>
          <w:tcPr>
            <w:tcW w:w="54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68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rPr>
            </w:pPr>
          </w:p>
        </w:tc>
        <w:tc>
          <w:tcPr>
            <w:tcW w:w="544"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w:t>
            </w:r>
          </w:p>
        </w:tc>
        <w:tc>
          <w:tcPr>
            <w:tcW w:w="544"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w:t>
            </w:r>
          </w:p>
        </w:tc>
        <w:tc>
          <w:tcPr>
            <w:tcW w:w="46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r>
      <w:tr>
        <w:tblPrEx>
          <w:tblCellMar>
            <w:top w:w="15" w:type="dxa"/>
            <w:left w:w="15" w:type="dxa"/>
            <w:bottom w:w="15" w:type="dxa"/>
            <w:right w:w="15" w:type="dxa"/>
          </w:tblCellMar>
        </w:tblPrEx>
        <w:trPr>
          <w:trHeight w:val="2160" w:hRule="atLeast"/>
        </w:trPr>
        <w:tc>
          <w:tcPr>
            <w:tcW w:w="423"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1032" w:type="dxa"/>
            <w:gridSpan w:val="2"/>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p>
        </w:tc>
        <w:tc>
          <w:tcPr>
            <w:tcW w:w="872"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对律师事务所拒绝法律援助机构指派，不安排本所律师办理法律援助案件、律师无正当理由拒绝接受、擅自终止法律援助案件或办理法律援助案件收取财物的处罚</w:t>
            </w:r>
          </w:p>
        </w:tc>
        <w:tc>
          <w:tcPr>
            <w:tcW w:w="1361"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行政处罚决定或行政处罚决定书</w:t>
            </w:r>
          </w:p>
        </w:tc>
        <w:tc>
          <w:tcPr>
            <w:tcW w:w="158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w:t>
            </w:r>
            <w:r>
              <w:rPr>
                <w:rFonts w:hint="eastAsia" w:ascii="宋体" w:hAnsi="宋体" w:cs="宋体"/>
                <w:color w:val="000000"/>
                <w:sz w:val="18"/>
                <w:szCs w:val="18"/>
                <w:lang w:eastAsia="zh-CN"/>
              </w:rPr>
              <w:t>中华人民共和国</w:t>
            </w:r>
            <w:r>
              <w:rPr>
                <w:rFonts w:hint="eastAsia" w:ascii="宋体" w:hAnsi="宋体" w:cs="宋体"/>
                <w:color w:val="000000"/>
                <w:sz w:val="18"/>
                <w:szCs w:val="18"/>
              </w:rPr>
              <w:t>法律援助</w:t>
            </w:r>
            <w:r>
              <w:rPr>
                <w:rFonts w:hint="eastAsia" w:ascii="宋体" w:hAnsi="宋体" w:cs="宋体"/>
                <w:color w:val="000000"/>
                <w:sz w:val="18"/>
                <w:szCs w:val="18"/>
                <w:lang w:eastAsia="zh-CN"/>
              </w:rPr>
              <w:t>法</w:t>
            </w:r>
            <w:r>
              <w:rPr>
                <w:rFonts w:hint="eastAsia" w:ascii="宋体" w:hAnsi="宋体" w:cs="宋体"/>
                <w:color w:val="000000"/>
                <w:sz w:val="18"/>
                <w:szCs w:val="18"/>
              </w:rPr>
              <w:t>》</w:t>
            </w:r>
          </w:p>
        </w:tc>
        <w:tc>
          <w:tcPr>
            <w:tcW w:w="79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自制作或获取该信息之日起20个工作日内公开</w:t>
            </w:r>
          </w:p>
        </w:tc>
        <w:tc>
          <w:tcPr>
            <w:tcW w:w="88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伊吾县司法</w:t>
            </w:r>
            <w:r>
              <w:rPr>
                <w:rFonts w:hint="eastAsia" w:ascii="宋体" w:hAnsi="宋体" w:cs="宋体"/>
                <w:color w:val="000000"/>
                <w:kern w:val="0"/>
                <w:sz w:val="18"/>
                <w:szCs w:val="18"/>
                <w:lang w:val="en-US" w:eastAsia="zh-CN"/>
              </w:rPr>
              <w:t>局</w:t>
            </w:r>
          </w:p>
        </w:tc>
        <w:tc>
          <w:tcPr>
            <w:tcW w:w="258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rPr>
            </w:pPr>
            <w:r>
              <w:rPr>
                <w:rFonts w:ascii="仿宋" w:hAnsi="仿宋" w:eastAsia="仿宋" w:cs="仿宋"/>
                <w:color w:val="000000"/>
                <w:sz w:val="18"/>
                <w:szCs w:val="18"/>
              </w:rPr>
              <w:t xml:space="preserve">■政府网站    </w:t>
            </w:r>
            <w:r>
              <w:rPr>
                <w:rFonts w:ascii="仿宋" w:hAnsi="仿宋" w:eastAsia="仿宋" w:cs="宋体"/>
                <w:color w:val="000000"/>
                <w:sz w:val="18"/>
                <w:szCs w:val="18"/>
              </w:rPr>
              <w:t>□</w:t>
            </w:r>
            <w:r>
              <w:rPr>
                <w:rFonts w:ascii="仿宋" w:hAnsi="仿宋" w:eastAsia="仿宋" w:cs="仿宋"/>
                <w:color w:val="000000"/>
                <w:sz w:val="18"/>
                <w:szCs w:val="18"/>
              </w:rPr>
              <w:t xml:space="preserve">政府公报    </w:t>
            </w:r>
            <w:r>
              <w:rPr>
                <w:rFonts w:hint="eastAsia" w:ascii="仿宋" w:hAnsi="仿宋" w:eastAsia="仿宋" w:cs="仿宋"/>
                <w:color w:val="000000"/>
                <w:sz w:val="18"/>
                <w:szCs w:val="18"/>
              </w:rPr>
              <w:t>■</w:t>
            </w:r>
            <w:r>
              <w:rPr>
                <w:rFonts w:ascii="仿宋" w:hAnsi="仿宋" w:eastAsia="仿宋" w:cs="仿宋"/>
                <w:color w:val="000000"/>
                <w:sz w:val="18"/>
                <w:szCs w:val="18"/>
              </w:rPr>
              <w:t xml:space="preserve">两微一端    </w:t>
            </w:r>
            <w:r>
              <w:rPr>
                <w:rFonts w:ascii="仿宋" w:hAnsi="仿宋" w:eastAsia="仿宋" w:cs="宋体"/>
                <w:color w:val="000000"/>
                <w:sz w:val="18"/>
                <w:szCs w:val="18"/>
              </w:rPr>
              <w:t>□</w:t>
            </w:r>
            <w:r>
              <w:rPr>
                <w:rFonts w:ascii="仿宋" w:hAnsi="仿宋" w:eastAsia="仿宋" w:cs="仿宋"/>
                <w:color w:val="000000"/>
                <w:sz w:val="18"/>
                <w:szCs w:val="18"/>
              </w:rPr>
              <w:t xml:space="preserve">发布会/听证会 </w:t>
            </w:r>
            <w:r>
              <w:rPr>
                <w:rFonts w:ascii="仿宋" w:hAnsi="仿宋" w:eastAsia="仿宋" w:cs="宋体"/>
                <w:color w:val="000000"/>
                <w:sz w:val="18"/>
                <w:szCs w:val="18"/>
              </w:rPr>
              <w:t>□</w:t>
            </w:r>
            <w:r>
              <w:rPr>
                <w:rFonts w:ascii="仿宋" w:hAnsi="仿宋" w:eastAsia="仿宋" w:cs="仿宋"/>
                <w:color w:val="000000"/>
                <w:sz w:val="18"/>
                <w:szCs w:val="18"/>
              </w:rPr>
              <w:t xml:space="preserve">广播电视    </w:t>
            </w:r>
            <w:r>
              <w:rPr>
                <w:rFonts w:hint="eastAsia" w:ascii="仿宋" w:hAnsi="仿宋" w:eastAsia="仿宋" w:cs="宋体"/>
                <w:color w:val="000000"/>
                <w:sz w:val="18"/>
                <w:szCs w:val="18"/>
              </w:rPr>
              <w:t>□</w:t>
            </w:r>
            <w:r>
              <w:rPr>
                <w:rFonts w:ascii="仿宋" w:hAnsi="仿宋" w:eastAsia="仿宋" w:cs="仿宋"/>
                <w:color w:val="000000"/>
                <w:sz w:val="18"/>
                <w:szCs w:val="18"/>
              </w:rPr>
              <w:t xml:space="preserve">纸质媒体      </w:t>
            </w:r>
            <w:r>
              <w:rPr>
                <w:rFonts w:ascii="仿宋" w:hAnsi="仿宋" w:eastAsia="仿宋" w:cs="宋体"/>
                <w:color w:val="000000"/>
                <w:sz w:val="18"/>
                <w:szCs w:val="18"/>
              </w:rPr>
              <w:t>□</w:t>
            </w:r>
            <w:r>
              <w:rPr>
                <w:rFonts w:ascii="仿宋" w:hAnsi="仿宋" w:eastAsia="仿宋" w:cs="仿宋"/>
                <w:color w:val="000000"/>
                <w:sz w:val="18"/>
                <w:szCs w:val="18"/>
              </w:rPr>
              <w:t xml:space="preserve">公开查阅点  </w:t>
            </w:r>
            <w:r>
              <w:rPr>
                <w:rFonts w:ascii="仿宋" w:hAnsi="仿宋" w:eastAsia="仿宋" w:cs="宋体"/>
                <w:color w:val="000000"/>
                <w:sz w:val="18"/>
                <w:szCs w:val="18"/>
              </w:rPr>
              <w:t>□</w:t>
            </w:r>
            <w:r>
              <w:rPr>
                <w:rFonts w:ascii="仿宋" w:hAnsi="仿宋" w:eastAsia="仿宋" w:cs="仿宋"/>
                <w:color w:val="000000"/>
                <w:sz w:val="18"/>
                <w:szCs w:val="18"/>
              </w:rPr>
              <w:t xml:space="preserve">政务服务中心  </w:t>
            </w:r>
            <w:r>
              <w:rPr>
                <w:rFonts w:ascii="仿宋" w:hAnsi="仿宋" w:eastAsia="仿宋" w:cs="宋体"/>
                <w:color w:val="000000"/>
                <w:sz w:val="18"/>
                <w:szCs w:val="18"/>
              </w:rPr>
              <w:t>□</w:t>
            </w:r>
            <w:r>
              <w:rPr>
                <w:rFonts w:ascii="仿宋" w:hAnsi="仿宋" w:eastAsia="仿宋" w:cs="仿宋"/>
                <w:color w:val="000000"/>
                <w:sz w:val="18"/>
                <w:szCs w:val="18"/>
              </w:rPr>
              <w:t xml:space="preserve">便民服务站  </w:t>
            </w:r>
            <w:r>
              <w:rPr>
                <w:rFonts w:ascii="仿宋" w:hAnsi="仿宋" w:eastAsia="仿宋" w:cs="宋体"/>
                <w:color w:val="000000"/>
                <w:sz w:val="18"/>
                <w:szCs w:val="18"/>
              </w:rPr>
              <w:t>□</w:t>
            </w:r>
            <w:r>
              <w:rPr>
                <w:rFonts w:ascii="仿宋" w:hAnsi="仿宋" w:eastAsia="仿宋" w:cs="仿宋"/>
                <w:color w:val="000000"/>
                <w:sz w:val="18"/>
                <w:szCs w:val="18"/>
              </w:rPr>
              <w:t xml:space="preserve">入户/现场     </w:t>
            </w:r>
            <w:r>
              <w:rPr>
                <w:rFonts w:hint="eastAsia" w:ascii="仿宋" w:hAnsi="仿宋" w:eastAsia="仿宋" w:cs="宋体"/>
                <w:color w:val="000000"/>
                <w:sz w:val="18"/>
                <w:szCs w:val="18"/>
              </w:rPr>
              <w:t>□</w:t>
            </w:r>
            <w:r>
              <w:rPr>
                <w:rFonts w:ascii="仿宋" w:hAnsi="仿宋" w:eastAsia="仿宋" w:cs="仿宋"/>
                <w:color w:val="000000"/>
                <w:sz w:val="18"/>
                <w:szCs w:val="18"/>
              </w:rPr>
              <w:t xml:space="preserve">社区/企事业单位/村公示栏（电子屏）        </w:t>
            </w:r>
            <w:r>
              <w:rPr>
                <w:rFonts w:hint="eastAsia" w:ascii="仿宋" w:hAnsi="仿宋" w:eastAsia="仿宋" w:cs="仿宋"/>
                <w:color w:val="000000"/>
                <w:sz w:val="18"/>
                <w:szCs w:val="18"/>
              </w:rPr>
              <w:t xml:space="preserve">    </w:t>
            </w:r>
            <w:r>
              <w:rPr>
                <w:rFonts w:ascii="仿宋" w:hAnsi="仿宋" w:eastAsia="仿宋" w:cs="仿宋"/>
                <w:color w:val="000000"/>
                <w:sz w:val="18"/>
                <w:szCs w:val="18"/>
              </w:rPr>
              <w:t xml:space="preserve">            </w:t>
            </w:r>
            <w:r>
              <w:rPr>
                <w:rFonts w:ascii="仿宋" w:hAnsi="仿宋" w:eastAsia="仿宋" w:cs="宋体"/>
                <w:color w:val="000000"/>
                <w:sz w:val="18"/>
                <w:szCs w:val="18"/>
              </w:rPr>
              <w:t>□</w:t>
            </w:r>
            <w:r>
              <w:rPr>
                <w:rFonts w:ascii="仿宋" w:hAnsi="仿宋" w:eastAsia="仿宋" w:cs="仿宋"/>
                <w:color w:val="000000"/>
                <w:sz w:val="18"/>
                <w:szCs w:val="18"/>
              </w:rPr>
              <w:t xml:space="preserve">精准推送    </w:t>
            </w:r>
            <w:r>
              <w:rPr>
                <w:rFonts w:hint="eastAsia" w:ascii="仿宋" w:hAnsi="仿宋" w:eastAsia="仿宋" w:cs="宋体"/>
                <w:color w:val="000000"/>
                <w:sz w:val="18"/>
                <w:szCs w:val="18"/>
              </w:rPr>
              <w:t>□</w:t>
            </w:r>
            <w:r>
              <w:rPr>
                <w:rFonts w:ascii="仿宋" w:hAnsi="仿宋" w:eastAsia="仿宋" w:cs="仿宋"/>
                <w:color w:val="000000"/>
                <w:sz w:val="18"/>
                <w:szCs w:val="18"/>
              </w:rPr>
              <w:t>其他</w:t>
            </w:r>
          </w:p>
        </w:tc>
        <w:tc>
          <w:tcPr>
            <w:tcW w:w="544"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w:t>
            </w:r>
          </w:p>
        </w:tc>
        <w:tc>
          <w:tcPr>
            <w:tcW w:w="681"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rPr>
            </w:pPr>
          </w:p>
        </w:tc>
        <w:tc>
          <w:tcPr>
            <w:tcW w:w="544"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w:t>
            </w:r>
          </w:p>
        </w:tc>
        <w:tc>
          <w:tcPr>
            <w:tcW w:w="68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rPr>
            </w:pPr>
          </w:p>
        </w:tc>
        <w:tc>
          <w:tcPr>
            <w:tcW w:w="544"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w:t>
            </w:r>
          </w:p>
        </w:tc>
        <w:tc>
          <w:tcPr>
            <w:tcW w:w="544"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w:t>
            </w:r>
          </w:p>
        </w:tc>
        <w:tc>
          <w:tcPr>
            <w:tcW w:w="46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rPr>
            </w:pPr>
          </w:p>
        </w:tc>
      </w:tr>
      <w:tr>
        <w:tblPrEx>
          <w:tblCellMar>
            <w:top w:w="15" w:type="dxa"/>
            <w:left w:w="15" w:type="dxa"/>
            <w:bottom w:w="15" w:type="dxa"/>
            <w:right w:w="15" w:type="dxa"/>
          </w:tblCellMar>
        </w:tblPrEx>
        <w:trPr>
          <w:trHeight w:val="2160" w:hRule="atLeast"/>
        </w:trPr>
        <w:tc>
          <w:tcPr>
            <w:tcW w:w="423"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11</w:t>
            </w:r>
          </w:p>
        </w:tc>
        <w:tc>
          <w:tcPr>
            <w:tcW w:w="1032" w:type="dxa"/>
            <w:gridSpan w:val="2"/>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基层法律</w:t>
            </w:r>
          </w:p>
          <w:p>
            <w:pPr>
              <w:jc w:val="center"/>
              <w:rPr>
                <w:rFonts w:ascii="宋体" w:hAnsi="宋体" w:cs="宋体"/>
                <w:color w:val="000000"/>
                <w:sz w:val="18"/>
                <w:szCs w:val="18"/>
              </w:rPr>
            </w:pPr>
            <w:r>
              <w:rPr>
                <w:rFonts w:hint="eastAsia" w:ascii="宋体" w:hAnsi="宋体" w:cs="宋体"/>
                <w:color w:val="000000"/>
                <w:sz w:val="18"/>
                <w:szCs w:val="18"/>
              </w:rPr>
              <w:t>服务</w:t>
            </w:r>
          </w:p>
        </w:tc>
        <w:tc>
          <w:tcPr>
            <w:tcW w:w="872"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基层法律服务工作者执业核准许可</w:t>
            </w:r>
          </w:p>
        </w:tc>
        <w:tc>
          <w:tcPr>
            <w:tcW w:w="1361"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不予受理通知书</w:t>
            </w:r>
          </w:p>
        </w:tc>
        <w:tc>
          <w:tcPr>
            <w:tcW w:w="158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《基层法律服务工作者管理办法》</w:t>
            </w:r>
          </w:p>
        </w:tc>
        <w:tc>
          <w:tcPr>
            <w:tcW w:w="79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自制作或获取该信息之日起20个工作日内公开</w:t>
            </w:r>
          </w:p>
        </w:tc>
        <w:tc>
          <w:tcPr>
            <w:tcW w:w="88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伊吾县司法</w:t>
            </w:r>
            <w:r>
              <w:rPr>
                <w:rFonts w:hint="eastAsia" w:ascii="宋体" w:hAnsi="宋体" w:cs="宋体"/>
                <w:color w:val="000000"/>
                <w:kern w:val="0"/>
                <w:sz w:val="18"/>
                <w:szCs w:val="18"/>
                <w:lang w:val="en-US" w:eastAsia="zh-CN"/>
              </w:rPr>
              <w:t>局</w:t>
            </w:r>
          </w:p>
        </w:tc>
        <w:tc>
          <w:tcPr>
            <w:tcW w:w="258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rPr>
            </w:pPr>
            <w:r>
              <w:rPr>
                <w:rFonts w:hint="eastAsia" w:ascii="仿宋" w:hAnsi="仿宋" w:eastAsia="仿宋" w:cs="仿宋"/>
                <w:color w:val="000000"/>
                <w:sz w:val="18"/>
                <w:szCs w:val="18"/>
              </w:rPr>
              <w:t>□</w:t>
            </w:r>
            <w:r>
              <w:rPr>
                <w:rFonts w:ascii="仿宋" w:hAnsi="仿宋" w:eastAsia="仿宋" w:cs="仿宋"/>
                <w:color w:val="000000"/>
                <w:sz w:val="18"/>
                <w:szCs w:val="18"/>
              </w:rPr>
              <w:t xml:space="preserve">政府网站    </w:t>
            </w:r>
            <w:r>
              <w:rPr>
                <w:rFonts w:ascii="仿宋" w:hAnsi="仿宋" w:eastAsia="仿宋" w:cs="宋体"/>
                <w:color w:val="000000"/>
                <w:sz w:val="18"/>
                <w:szCs w:val="18"/>
              </w:rPr>
              <w:t>□</w:t>
            </w:r>
            <w:r>
              <w:rPr>
                <w:rFonts w:ascii="仿宋" w:hAnsi="仿宋" w:eastAsia="仿宋" w:cs="仿宋"/>
                <w:color w:val="000000"/>
                <w:sz w:val="18"/>
                <w:szCs w:val="18"/>
              </w:rPr>
              <w:t xml:space="preserve">政府公报    </w:t>
            </w:r>
            <w:r>
              <w:rPr>
                <w:rFonts w:hint="eastAsia" w:ascii="仿宋" w:hAnsi="仿宋" w:eastAsia="仿宋" w:cs="仿宋"/>
                <w:color w:val="000000"/>
                <w:sz w:val="18"/>
                <w:szCs w:val="18"/>
              </w:rPr>
              <w:t>□</w:t>
            </w:r>
            <w:r>
              <w:rPr>
                <w:rFonts w:ascii="仿宋" w:hAnsi="仿宋" w:eastAsia="仿宋" w:cs="仿宋"/>
                <w:color w:val="000000"/>
                <w:sz w:val="18"/>
                <w:szCs w:val="18"/>
              </w:rPr>
              <w:t xml:space="preserve">两微一端    </w:t>
            </w:r>
            <w:r>
              <w:rPr>
                <w:rFonts w:ascii="仿宋" w:hAnsi="仿宋" w:eastAsia="仿宋" w:cs="宋体"/>
                <w:color w:val="000000"/>
                <w:sz w:val="18"/>
                <w:szCs w:val="18"/>
              </w:rPr>
              <w:t>□</w:t>
            </w:r>
            <w:r>
              <w:rPr>
                <w:rFonts w:ascii="仿宋" w:hAnsi="仿宋" w:eastAsia="仿宋" w:cs="仿宋"/>
                <w:color w:val="000000"/>
                <w:sz w:val="18"/>
                <w:szCs w:val="18"/>
              </w:rPr>
              <w:t xml:space="preserve">发布会/听证会 </w:t>
            </w:r>
            <w:r>
              <w:rPr>
                <w:rFonts w:ascii="仿宋" w:hAnsi="仿宋" w:eastAsia="仿宋" w:cs="宋体"/>
                <w:color w:val="000000"/>
                <w:sz w:val="18"/>
                <w:szCs w:val="18"/>
              </w:rPr>
              <w:t>□</w:t>
            </w:r>
            <w:r>
              <w:rPr>
                <w:rFonts w:ascii="仿宋" w:hAnsi="仿宋" w:eastAsia="仿宋" w:cs="仿宋"/>
                <w:color w:val="000000"/>
                <w:sz w:val="18"/>
                <w:szCs w:val="18"/>
              </w:rPr>
              <w:t xml:space="preserve">广播电视    </w:t>
            </w:r>
            <w:r>
              <w:rPr>
                <w:rFonts w:ascii="仿宋" w:hAnsi="仿宋" w:eastAsia="仿宋" w:cs="宋体"/>
                <w:color w:val="000000"/>
                <w:sz w:val="18"/>
                <w:szCs w:val="18"/>
              </w:rPr>
              <w:t>□</w:t>
            </w:r>
            <w:r>
              <w:rPr>
                <w:rFonts w:ascii="仿宋" w:hAnsi="仿宋" w:eastAsia="仿宋" w:cs="仿宋"/>
                <w:color w:val="000000"/>
                <w:sz w:val="18"/>
                <w:szCs w:val="18"/>
              </w:rPr>
              <w:t xml:space="preserve">纸质媒体      </w:t>
            </w:r>
            <w:r>
              <w:rPr>
                <w:rFonts w:ascii="仿宋" w:hAnsi="仿宋" w:eastAsia="仿宋" w:cs="宋体"/>
                <w:color w:val="000000"/>
                <w:sz w:val="18"/>
                <w:szCs w:val="18"/>
              </w:rPr>
              <w:t>□</w:t>
            </w:r>
            <w:r>
              <w:rPr>
                <w:rFonts w:ascii="仿宋" w:hAnsi="仿宋" w:eastAsia="仿宋" w:cs="仿宋"/>
                <w:color w:val="000000"/>
                <w:sz w:val="18"/>
                <w:szCs w:val="18"/>
              </w:rPr>
              <w:t xml:space="preserve">公开查阅点  </w:t>
            </w:r>
            <w:r>
              <w:rPr>
                <w:rFonts w:ascii="仿宋" w:hAnsi="仿宋" w:eastAsia="仿宋" w:cs="宋体"/>
                <w:color w:val="000000"/>
                <w:sz w:val="18"/>
                <w:szCs w:val="18"/>
              </w:rPr>
              <w:t>□</w:t>
            </w:r>
            <w:r>
              <w:rPr>
                <w:rFonts w:ascii="仿宋" w:hAnsi="仿宋" w:eastAsia="仿宋" w:cs="仿宋"/>
                <w:color w:val="000000"/>
                <w:sz w:val="18"/>
                <w:szCs w:val="18"/>
              </w:rPr>
              <w:t xml:space="preserve">政务服务中心  </w:t>
            </w:r>
            <w:r>
              <w:rPr>
                <w:rFonts w:ascii="仿宋" w:hAnsi="仿宋" w:eastAsia="仿宋" w:cs="宋体"/>
                <w:color w:val="000000"/>
                <w:sz w:val="18"/>
                <w:szCs w:val="18"/>
              </w:rPr>
              <w:t>□</w:t>
            </w:r>
            <w:r>
              <w:rPr>
                <w:rFonts w:ascii="仿宋" w:hAnsi="仿宋" w:eastAsia="仿宋" w:cs="仿宋"/>
                <w:color w:val="000000"/>
                <w:sz w:val="18"/>
                <w:szCs w:val="18"/>
              </w:rPr>
              <w:t xml:space="preserve">便民服务站  </w:t>
            </w:r>
            <w:r>
              <w:rPr>
                <w:rFonts w:ascii="仿宋" w:hAnsi="仿宋" w:eastAsia="仿宋" w:cs="宋体"/>
                <w:color w:val="000000"/>
                <w:sz w:val="18"/>
                <w:szCs w:val="18"/>
              </w:rPr>
              <w:t>□</w:t>
            </w:r>
            <w:r>
              <w:rPr>
                <w:rFonts w:ascii="仿宋" w:hAnsi="仿宋" w:eastAsia="仿宋" w:cs="仿宋"/>
                <w:color w:val="000000"/>
                <w:sz w:val="18"/>
                <w:szCs w:val="18"/>
              </w:rPr>
              <w:t xml:space="preserve">入户/现场     </w:t>
            </w:r>
            <w:r>
              <w:rPr>
                <w:rFonts w:ascii="仿宋" w:hAnsi="仿宋" w:eastAsia="仿宋" w:cs="宋体"/>
                <w:color w:val="000000"/>
                <w:sz w:val="18"/>
                <w:szCs w:val="18"/>
              </w:rPr>
              <w:t>□</w:t>
            </w:r>
            <w:r>
              <w:rPr>
                <w:rFonts w:ascii="仿宋" w:hAnsi="仿宋" w:eastAsia="仿宋" w:cs="仿宋"/>
                <w:color w:val="000000"/>
                <w:sz w:val="18"/>
                <w:szCs w:val="18"/>
              </w:rPr>
              <w:t xml:space="preserve">社区/企事业单位/村公示栏（电子屏）        </w:t>
            </w:r>
            <w:r>
              <w:rPr>
                <w:rFonts w:hint="eastAsia" w:ascii="仿宋" w:hAnsi="仿宋" w:eastAsia="仿宋" w:cs="仿宋"/>
                <w:color w:val="000000"/>
                <w:sz w:val="18"/>
                <w:szCs w:val="18"/>
              </w:rPr>
              <w:t xml:space="preserve">    </w:t>
            </w:r>
            <w:r>
              <w:rPr>
                <w:rFonts w:ascii="仿宋" w:hAnsi="仿宋" w:eastAsia="仿宋" w:cs="仿宋"/>
                <w:color w:val="000000"/>
                <w:sz w:val="18"/>
                <w:szCs w:val="18"/>
              </w:rPr>
              <w:t xml:space="preserve">            </w:t>
            </w:r>
            <w:r>
              <w:rPr>
                <w:rFonts w:ascii="仿宋" w:hAnsi="仿宋" w:eastAsia="仿宋" w:cs="宋体"/>
                <w:color w:val="000000"/>
                <w:sz w:val="18"/>
                <w:szCs w:val="18"/>
              </w:rPr>
              <w:t>■</w:t>
            </w:r>
            <w:r>
              <w:rPr>
                <w:rFonts w:ascii="仿宋" w:hAnsi="仿宋" w:eastAsia="仿宋" w:cs="仿宋"/>
                <w:color w:val="000000"/>
                <w:sz w:val="18"/>
                <w:szCs w:val="18"/>
              </w:rPr>
              <w:t xml:space="preserve">精准推送    </w:t>
            </w:r>
            <w:r>
              <w:rPr>
                <w:rFonts w:ascii="仿宋" w:hAnsi="仿宋" w:eastAsia="仿宋" w:cs="宋体"/>
                <w:color w:val="000000"/>
                <w:sz w:val="18"/>
                <w:szCs w:val="18"/>
              </w:rPr>
              <w:t>□</w:t>
            </w:r>
            <w:r>
              <w:rPr>
                <w:rFonts w:ascii="仿宋" w:hAnsi="仿宋" w:eastAsia="仿宋" w:cs="仿宋"/>
                <w:color w:val="000000"/>
                <w:sz w:val="18"/>
                <w:szCs w:val="18"/>
              </w:rPr>
              <w:t>其他</w:t>
            </w:r>
          </w:p>
        </w:tc>
        <w:tc>
          <w:tcPr>
            <w:tcW w:w="544"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rPr>
            </w:pPr>
          </w:p>
        </w:tc>
        <w:tc>
          <w:tcPr>
            <w:tcW w:w="681"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申请人</w:t>
            </w:r>
          </w:p>
        </w:tc>
        <w:tc>
          <w:tcPr>
            <w:tcW w:w="544"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w:t>
            </w:r>
          </w:p>
        </w:tc>
        <w:tc>
          <w:tcPr>
            <w:tcW w:w="68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rPr>
            </w:pPr>
          </w:p>
        </w:tc>
        <w:tc>
          <w:tcPr>
            <w:tcW w:w="544"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w:t>
            </w:r>
          </w:p>
        </w:tc>
        <w:tc>
          <w:tcPr>
            <w:tcW w:w="544"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w:t>
            </w:r>
          </w:p>
        </w:tc>
        <w:tc>
          <w:tcPr>
            <w:tcW w:w="46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rPr>
            </w:pPr>
          </w:p>
        </w:tc>
      </w:tr>
      <w:tr>
        <w:tblPrEx>
          <w:tblCellMar>
            <w:top w:w="15" w:type="dxa"/>
            <w:left w:w="15" w:type="dxa"/>
            <w:bottom w:w="15" w:type="dxa"/>
            <w:right w:w="15" w:type="dxa"/>
          </w:tblCellMar>
        </w:tblPrEx>
        <w:trPr>
          <w:trHeight w:val="2160" w:hRule="atLeast"/>
        </w:trPr>
        <w:tc>
          <w:tcPr>
            <w:tcW w:w="423"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12</w:t>
            </w:r>
          </w:p>
        </w:tc>
        <w:tc>
          <w:tcPr>
            <w:tcW w:w="1032" w:type="dxa"/>
            <w:gridSpan w:val="2"/>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p>
        </w:tc>
        <w:tc>
          <w:tcPr>
            <w:tcW w:w="872"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对基层法律服务所、基层法律服务工作者违法违规行为的处罚</w:t>
            </w:r>
          </w:p>
        </w:tc>
        <w:tc>
          <w:tcPr>
            <w:tcW w:w="1361"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行政处罚决定或行政处罚决定书</w:t>
            </w:r>
          </w:p>
        </w:tc>
        <w:tc>
          <w:tcPr>
            <w:tcW w:w="158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《基层法律服务所管理办法》《基层法律服务工作者管理办法》</w:t>
            </w:r>
          </w:p>
        </w:tc>
        <w:tc>
          <w:tcPr>
            <w:tcW w:w="79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自制作或获取该信息之日起20个工作日内公开</w:t>
            </w:r>
          </w:p>
        </w:tc>
        <w:tc>
          <w:tcPr>
            <w:tcW w:w="88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伊吾县司法</w:t>
            </w:r>
            <w:r>
              <w:rPr>
                <w:rFonts w:hint="eastAsia" w:ascii="宋体" w:hAnsi="宋体" w:cs="宋体"/>
                <w:color w:val="000000"/>
                <w:kern w:val="0"/>
                <w:sz w:val="18"/>
                <w:szCs w:val="18"/>
                <w:lang w:val="en-US" w:eastAsia="zh-CN"/>
              </w:rPr>
              <w:t>局</w:t>
            </w:r>
          </w:p>
        </w:tc>
        <w:tc>
          <w:tcPr>
            <w:tcW w:w="258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6"/>
                <w:szCs w:val="18"/>
                <w:u w:val="single"/>
              </w:rPr>
            </w:pPr>
            <w:r>
              <w:rPr>
                <w:rFonts w:ascii="仿宋" w:hAnsi="仿宋" w:eastAsia="仿宋" w:cs="仿宋"/>
                <w:color w:val="000000"/>
                <w:sz w:val="18"/>
                <w:szCs w:val="18"/>
              </w:rPr>
              <w:t xml:space="preserve">■政府网站    </w:t>
            </w:r>
            <w:r>
              <w:rPr>
                <w:rFonts w:ascii="仿宋" w:hAnsi="仿宋" w:eastAsia="仿宋" w:cs="宋体"/>
                <w:color w:val="000000"/>
                <w:sz w:val="18"/>
                <w:szCs w:val="18"/>
              </w:rPr>
              <w:t>□</w:t>
            </w:r>
            <w:r>
              <w:rPr>
                <w:rFonts w:ascii="仿宋" w:hAnsi="仿宋" w:eastAsia="仿宋" w:cs="仿宋"/>
                <w:color w:val="000000"/>
                <w:sz w:val="18"/>
                <w:szCs w:val="18"/>
              </w:rPr>
              <w:t xml:space="preserve">政府公报    </w:t>
            </w:r>
            <w:r>
              <w:rPr>
                <w:rFonts w:hint="eastAsia" w:ascii="仿宋" w:hAnsi="仿宋" w:eastAsia="仿宋" w:cs="仿宋"/>
                <w:color w:val="000000"/>
                <w:sz w:val="18"/>
                <w:szCs w:val="18"/>
              </w:rPr>
              <w:t>■</w:t>
            </w:r>
            <w:r>
              <w:rPr>
                <w:rFonts w:ascii="仿宋" w:hAnsi="仿宋" w:eastAsia="仿宋" w:cs="仿宋"/>
                <w:color w:val="000000"/>
                <w:sz w:val="18"/>
                <w:szCs w:val="18"/>
              </w:rPr>
              <w:t xml:space="preserve">两微一端    </w:t>
            </w:r>
            <w:r>
              <w:rPr>
                <w:rFonts w:ascii="仿宋" w:hAnsi="仿宋" w:eastAsia="仿宋" w:cs="宋体"/>
                <w:color w:val="000000"/>
                <w:sz w:val="18"/>
                <w:szCs w:val="18"/>
              </w:rPr>
              <w:t>□</w:t>
            </w:r>
            <w:r>
              <w:rPr>
                <w:rFonts w:ascii="仿宋" w:hAnsi="仿宋" w:eastAsia="仿宋" w:cs="仿宋"/>
                <w:color w:val="000000"/>
                <w:sz w:val="18"/>
                <w:szCs w:val="18"/>
              </w:rPr>
              <w:t xml:space="preserve">发布会/听证会 </w:t>
            </w:r>
            <w:r>
              <w:rPr>
                <w:rFonts w:ascii="仿宋" w:hAnsi="仿宋" w:eastAsia="仿宋" w:cs="宋体"/>
                <w:color w:val="000000"/>
                <w:sz w:val="18"/>
                <w:szCs w:val="18"/>
              </w:rPr>
              <w:t>□</w:t>
            </w:r>
            <w:r>
              <w:rPr>
                <w:rFonts w:ascii="仿宋" w:hAnsi="仿宋" w:eastAsia="仿宋" w:cs="仿宋"/>
                <w:color w:val="000000"/>
                <w:sz w:val="18"/>
                <w:szCs w:val="18"/>
              </w:rPr>
              <w:t xml:space="preserve">广播电视    </w:t>
            </w:r>
            <w:r>
              <w:rPr>
                <w:rFonts w:ascii="仿宋" w:hAnsi="仿宋" w:eastAsia="仿宋" w:cs="宋体"/>
                <w:color w:val="000000"/>
                <w:sz w:val="18"/>
                <w:szCs w:val="18"/>
              </w:rPr>
              <w:t>■</w:t>
            </w:r>
            <w:r>
              <w:rPr>
                <w:rFonts w:ascii="仿宋" w:hAnsi="仿宋" w:eastAsia="仿宋" w:cs="仿宋"/>
                <w:color w:val="000000"/>
                <w:sz w:val="18"/>
                <w:szCs w:val="18"/>
              </w:rPr>
              <w:t xml:space="preserve">纸质媒体      </w:t>
            </w:r>
            <w:r>
              <w:rPr>
                <w:rFonts w:ascii="仿宋" w:hAnsi="仿宋" w:eastAsia="仿宋" w:cs="宋体"/>
                <w:color w:val="000000"/>
                <w:sz w:val="18"/>
                <w:szCs w:val="18"/>
              </w:rPr>
              <w:t>□</w:t>
            </w:r>
            <w:r>
              <w:rPr>
                <w:rFonts w:ascii="仿宋" w:hAnsi="仿宋" w:eastAsia="仿宋" w:cs="仿宋"/>
                <w:color w:val="000000"/>
                <w:sz w:val="18"/>
                <w:szCs w:val="18"/>
              </w:rPr>
              <w:t xml:space="preserve">公开查阅点  </w:t>
            </w:r>
            <w:r>
              <w:rPr>
                <w:rFonts w:ascii="仿宋" w:hAnsi="仿宋" w:eastAsia="仿宋" w:cs="宋体"/>
                <w:color w:val="000000"/>
                <w:sz w:val="18"/>
                <w:szCs w:val="18"/>
              </w:rPr>
              <w:t>□</w:t>
            </w:r>
            <w:r>
              <w:rPr>
                <w:rFonts w:ascii="仿宋" w:hAnsi="仿宋" w:eastAsia="仿宋" w:cs="仿宋"/>
                <w:color w:val="000000"/>
                <w:sz w:val="18"/>
                <w:szCs w:val="18"/>
              </w:rPr>
              <w:t xml:space="preserve">政务服务中心  </w:t>
            </w:r>
            <w:r>
              <w:rPr>
                <w:rFonts w:ascii="仿宋" w:hAnsi="仿宋" w:eastAsia="仿宋" w:cs="宋体"/>
                <w:color w:val="000000"/>
                <w:sz w:val="18"/>
                <w:szCs w:val="18"/>
              </w:rPr>
              <w:t>□</w:t>
            </w:r>
            <w:r>
              <w:rPr>
                <w:rFonts w:ascii="仿宋" w:hAnsi="仿宋" w:eastAsia="仿宋" w:cs="仿宋"/>
                <w:color w:val="000000"/>
                <w:sz w:val="18"/>
                <w:szCs w:val="18"/>
              </w:rPr>
              <w:t xml:space="preserve">便民服务站  </w:t>
            </w:r>
            <w:r>
              <w:rPr>
                <w:rFonts w:ascii="仿宋" w:hAnsi="仿宋" w:eastAsia="仿宋" w:cs="宋体"/>
                <w:color w:val="000000"/>
                <w:sz w:val="18"/>
                <w:szCs w:val="18"/>
              </w:rPr>
              <w:t>□</w:t>
            </w:r>
            <w:r>
              <w:rPr>
                <w:rFonts w:ascii="仿宋" w:hAnsi="仿宋" w:eastAsia="仿宋" w:cs="仿宋"/>
                <w:color w:val="000000"/>
                <w:sz w:val="18"/>
                <w:szCs w:val="18"/>
              </w:rPr>
              <w:t xml:space="preserve">入户/现场     </w:t>
            </w:r>
            <w:r>
              <w:rPr>
                <w:rFonts w:hint="eastAsia" w:ascii="仿宋" w:hAnsi="仿宋" w:eastAsia="仿宋" w:cs="宋体"/>
                <w:color w:val="000000"/>
                <w:sz w:val="18"/>
                <w:szCs w:val="18"/>
              </w:rPr>
              <w:t>□</w:t>
            </w:r>
            <w:r>
              <w:rPr>
                <w:rFonts w:ascii="仿宋" w:hAnsi="仿宋" w:eastAsia="仿宋" w:cs="仿宋"/>
                <w:color w:val="000000"/>
                <w:sz w:val="15"/>
                <w:szCs w:val="18"/>
              </w:rPr>
              <w:t xml:space="preserve">社区/企事业单位/村公示栏（电子屏）  </w:t>
            </w:r>
            <w:r>
              <w:rPr>
                <w:rFonts w:ascii="仿宋" w:hAnsi="仿宋" w:eastAsia="仿宋" w:cs="宋体"/>
                <w:color w:val="000000"/>
                <w:sz w:val="18"/>
                <w:szCs w:val="18"/>
              </w:rPr>
              <w:t>□</w:t>
            </w:r>
            <w:r>
              <w:rPr>
                <w:rFonts w:ascii="仿宋" w:hAnsi="仿宋" w:eastAsia="仿宋" w:cs="仿宋"/>
                <w:color w:val="000000"/>
                <w:sz w:val="18"/>
                <w:szCs w:val="18"/>
              </w:rPr>
              <w:t xml:space="preserve">精准推送   </w:t>
            </w:r>
            <w:r>
              <w:rPr>
                <w:rFonts w:ascii="仿宋" w:hAnsi="仿宋" w:eastAsia="仿宋" w:cs="宋体"/>
                <w:color w:val="000000"/>
                <w:sz w:val="18"/>
                <w:szCs w:val="18"/>
              </w:rPr>
              <w:t>■</w:t>
            </w:r>
            <w:r>
              <w:rPr>
                <w:rFonts w:ascii="仿宋" w:hAnsi="仿宋" w:eastAsia="仿宋" w:cs="仿宋"/>
                <w:color w:val="000000"/>
                <w:sz w:val="16"/>
                <w:szCs w:val="18"/>
              </w:rPr>
              <w:t>其他</w:t>
            </w:r>
            <w:r>
              <w:rPr>
                <w:rFonts w:ascii="仿宋" w:hAnsi="仿宋" w:eastAsia="仿宋" w:cs="仿宋"/>
                <w:color w:val="000000"/>
                <w:sz w:val="16"/>
                <w:szCs w:val="18"/>
                <w:u w:val="single"/>
              </w:rPr>
              <w:t>法律服务网</w:t>
            </w:r>
          </w:p>
          <w:p>
            <w:pPr>
              <w:widowControl/>
              <w:jc w:val="left"/>
              <w:textAlignment w:val="center"/>
              <w:rPr>
                <w:rFonts w:ascii="仿宋" w:hAnsi="仿宋" w:eastAsia="仿宋" w:cs="仿宋"/>
                <w:color w:val="000000"/>
                <w:sz w:val="18"/>
                <w:szCs w:val="18"/>
              </w:rPr>
            </w:pPr>
            <w:r>
              <w:rPr>
                <w:rFonts w:hint="eastAsia" w:ascii="楷体" w:hAnsi="楷体" w:eastAsia="楷体" w:cs="仿宋"/>
                <w:color w:val="000000"/>
                <w:sz w:val="18"/>
                <w:szCs w:val="18"/>
              </w:rPr>
              <w:t>注：有关公开信息可推送或归集至12348新疆法律服务网。</w:t>
            </w:r>
          </w:p>
        </w:tc>
        <w:tc>
          <w:tcPr>
            <w:tcW w:w="544"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w:t>
            </w:r>
          </w:p>
        </w:tc>
        <w:tc>
          <w:tcPr>
            <w:tcW w:w="681"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rPr>
            </w:pPr>
          </w:p>
        </w:tc>
        <w:tc>
          <w:tcPr>
            <w:tcW w:w="544"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w:t>
            </w:r>
          </w:p>
        </w:tc>
        <w:tc>
          <w:tcPr>
            <w:tcW w:w="68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rPr>
            </w:pPr>
          </w:p>
        </w:tc>
        <w:tc>
          <w:tcPr>
            <w:tcW w:w="544"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w:t>
            </w:r>
          </w:p>
        </w:tc>
        <w:tc>
          <w:tcPr>
            <w:tcW w:w="544"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w:t>
            </w:r>
          </w:p>
        </w:tc>
        <w:tc>
          <w:tcPr>
            <w:tcW w:w="46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rPr>
            </w:pPr>
          </w:p>
        </w:tc>
      </w:tr>
      <w:tr>
        <w:tblPrEx>
          <w:tblCellMar>
            <w:top w:w="15" w:type="dxa"/>
            <w:left w:w="15" w:type="dxa"/>
            <w:bottom w:w="15" w:type="dxa"/>
            <w:right w:w="15" w:type="dxa"/>
          </w:tblCellMar>
        </w:tblPrEx>
        <w:trPr>
          <w:trHeight w:val="961" w:hRule="atLeast"/>
        </w:trPr>
        <w:tc>
          <w:tcPr>
            <w:tcW w:w="423"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13</w:t>
            </w:r>
          </w:p>
        </w:tc>
        <w:tc>
          <w:tcPr>
            <w:tcW w:w="1032" w:type="dxa"/>
            <w:gridSpan w:val="2"/>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p>
        </w:tc>
        <w:tc>
          <w:tcPr>
            <w:tcW w:w="872"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对基层法律服务所、基层法律服务工作者进行表彰奖励</w:t>
            </w:r>
          </w:p>
        </w:tc>
        <w:tc>
          <w:tcPr>
            <w:tcW w:w="1361"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1.评选表彰通知；</w:t>
            </w:r>
          </w:p>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2.拟表彰的先进集体先进个人名单；</w:t>
            </w:r>
          </w:p>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3.表彰决定</w:t>
            </w:r>
          </w:p>
        </w:tc>
        <w:tc>
          <w:tcPr>
            <w:tcW w:w="158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《基层法律服务所管理办法》《基层法律服务工作者管理办法》</w:t>
            </w:r>
          </w:p>
        </w:tc>
        <w:tc>
          <w:tcPr>
            <w:tcW w:w="79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自制作或获取该信息之日起20个工作日内公开</w:t>
            </w:r>
          </w:p>
        </w:tc>
        <w:tc>
          <w:tcPr>
            <w:tcW w:w="88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伊吾县司法</w:t>
            </w:r>
            <w:r>
              <w:rPr>
                <w:rFonts w:hint="eastAsia" w:ascii="宋体" w:hAnsi="宋体" w:cs="宋体"/>
                <w:color w:val="000000"/>
                <w:kern w:val="0"/>
                <w:sz w:val="18"/>
                <w:szCs w:val="18"/>
                <w:lang w:val="en-US" w:eastAsia="zh-CN"/>
              </w:rPr>
              <w:t>局</w:t>
            </w:r>
          </w:p>
        </w:tc>
        <w:tc>
          <w:tcPr>
            <w:tcW w:w="258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6"/>
                <w:szCs w:val="18"/>
                <w:u w:val="single"/>
              </w:rPr>
            </w:pPr>
            <w:r>
              <w:rPr>
                <w:rFonts w:ascii="仿宋" w:hAnsi="仿宋" w:eastAsia="仿宋" w:cs="仿宋"/>
                <w:color w:val="000000"/>
                <w:sz w:val="18"/>
                <w:szCs w:val="18"/>
              </w:rPr>
              <w:t xml:space="preserve">■政府网站    </w:t>
            </w:r>
            <w:r>
              <w:rPr>
                <w:rFonts w:ascii="仿宋" w:hAnsi="仿宋" w:eastAsia="仿宋" w:cs="宋体"/>
                <w:color w:val="000000"/>
                <w:sz w:val="18"/>
                <w:szCs w:val="18"/>
              </w:rPr>
              <w:t>□</w:t>
            </w:r>
            <w:r>
              <w:rPr>
                <w:rFonts w:ascii="仿宋" w:hAnsi="仿宋" w:eastAsia="仿宋" w:cs="仿宋"/>
                <w:color w:val="000000"/>
                <w:sz w:val="18"/>
                <w:szCs w:val="18"/>
              </w:rPr>
              <w:t xml:space="preserve">政府公报    ■两微一端    </w:t>
            </w:r>
            <w:r>
              <w:rPr>
                <w:rFonts w:ascii="仿宋" w:hAnsi="仿宋" w:eastAsia="仿宋" w:cs="宋体"/>
                <w:color w:val="000000"/>
                <w:sz w:val="18"/>
                <w:szCs w:val="18"/>
              </w:rPr>
              <w:t>□</w:t>
            </w:r>
            <w:r>
              <w:rPr>
                <w:rFonts w:ascii="仿宋" w:hAnsi="仿宋" w:eastAsia="仿宋" w:cs="仿宋"/>
                <w:color w:val="000000"/>
                <w:sz w:val="18"/>
                <w:szCs w:val="18"/>
              </w:rPr>
              <w:t xml:space="preserve">发布会/听证会 </w:t>
            </w:r>
            <w:r>
              <w:rPr>
                <w:rFonts w:ascii="仿宋" w:hAnsi="仿宋" w:eastAsia="仿宋" w:cs="宋体"/>
                <w:color w:val="000000"/>
                <w:sz w:val="18"/>
                <w:szCs w:val="18"/>
              </w:rPr>
              <w:t>■</w:t>
            </w:r>
            <w:r>
              <w:rPr>
                <w:rFonts w:ascii="仿宋" w:hAnsi="仿宋" w:eastAsia="仿宋" w:cs="仿宋"/>
                <w:color w:val="000000"/>
                <w:sz w:val="18"/>
                <w:szCs w:val="18"/>
              </w:rPr>
              <w:t xml:space="preserve">广播电视    </w:t>
            </w:r>
            <w:r>
              <w:rPr>
                <w:rFonts w:hint="eastAsia" w:ascii="仿宋" w:hAnsi="仿宋" w:eastAsia="仿宋" w:cs="宋体"/>
                <w:color w:val="000000"/>
                <w:sz w:val="18"/>
                <w:szCs w:val="18"/>
              </w:rPr>
              <w:t>■</w:t>
            </w:r>
            <w:r>
              <w:rPr>
                <w:rFonts w:ascii="仿宋" w:hAnsi="仿宋" w:eastAsia="仿宋" w:cs="仿宋"/>
                <w:color w:val="000000"/>
                <w:sz w:val="18"/>
                <w:szCs w:val="18"/>
              </w:rPr>
              <w:t xml:space="preserve">纸质媒体      </w:t>
            </w:r>
            <w:r>
              <w:rPr>
                <w:rFonts w:ascii="仿宋" w:hAnsi="仿宋" w:eastAsia="仿宋" w:cs="宋体"/>
                <w:color w:val="000000"/>
                <w:sz w:val="18"/>
                <w:szCs w:val="18"/>
              </w:rPr>
              <w:t>□</w:t>
            </w:r>
            <w:r>
              <w:rPr>
                <w:rFonts w:ascii="仿宋" w:hAnsi="仿宋" w:eastAsia="仿宋" w:cs="仿宋"/>
                <w:color w:val="000000"/>
                <w:sz w:val="18"/>
                <w:szCs w:val="18"/>
              </w:rPr>
              <w:t xml:space="preserve">公开查阅点  </w:t>
            </w:r>
            <w:r>
              <w:rPr>
                <w:rFonts w:ascii="仿宋" w:hAnsi="仿宋" w:eastAsia="仿宋" w:cs="宋体"/>
                <w:color w:val="000000"/>
                <w:sz w:val="18"/>
                <w:szCs w:val="18"/>
              </w:rPr>
              <w:t>□</w:t>
            </w:r>
            <w:r>
              <w:rPr>
                <w:rFonts w:ascii="仿宋" w:hAnsi="仿宋" w:eastAsia="仿宋" w:cs="仿宋"/>
                <w:color w:val="000000"/>
                <w:sz w:val="18"/>
                <w:szCs w:val="18"/>
              </w:rPr>
              <w:t xml:space="preserve">政务服务中心  </w:t>
            </w:r>
            <w:r>
              <w:rPr>
                <w:rFonts w:ascii="仿宋" w:hAnsi="仿宋" w:eastAsia="仿宋" w:cs="宋体"/>
                <w:color w:val="000000"/>
                <w:sz w:val="18"/>
                <w:szCs w:val="18"/>
              </w:rPr>
              <w:t>□</w:t>
            </w:r>
            <w:r>
              <w:rPr>
                <w:rFonts w:ascii="仿宋" w:hAnsi="仿宋" w:eastAsia="仿宋" w:cs="仿宋"/>
                <w:color w:val="000000"/>
                <w:sz w:val="18"/>
                <w:szCs w:val="18"/>
              </w:rPr>
              <w:t xml:space="preserve">便民服务站  </w:t>
            </w:r>
            <w:r>
              <w:rPr>
                <w:rFonts w:ascii="仿宋" w:hAnsi="仿宋" w:eastAsia="仿宋" w:cs="宋体"/>
                <w:color w:val="000000"/>
                <w:sz w:val="18"/>
                <w:szCs w:val="18"/>
              </w:rPr>
              <w:t>□</w:t>
            </w:r>
            <w:r>
              <w:rPr>
                <w:rFonts w:ascii="仿宋" w:hAnsi="仿宋" w:eastAsia="仿宋" w:cs="仿宋"/>
                <w:color w:val="000000"/>
                <w:sz w:val="18"/>
                <w:szCs w:val="18"/>
              </w:rPr>
              <w:t xml:space="preserve">入户/现场     </w:t>
            </w:r>
            <w:r>
              <w:rPr>
                <w:rFonts w:ascii="仿宋" w:hAnsi="仿宋" w:eastAsia="仿宋" w:cs="宋体"/>
                <w:color w:val="000000"/>
                <w:sz w:val="18"/>
                <w:szCs w:val="18"/>
              </w:rPr>
              <w:t>■</w:t>
            </w:r>
            <w:r>
              <w:rPr>
                <w:rFonts w:ascii="仿宋" w:hAnsi="仿宋" w:eastAsia="仿宋" w:cs="仿宋"/>
                <w:color w:val="000000"/>
                <w:sz w:val="15"/>
                <w:szCs w:val="18"/>
              </w:rPr>
              <w:t xml:space="preserve">社区/企事业单位/村公示栏（电子屏）   </w:t>
            </w:r>
            <w:r>
              <w:rPr>
                <w:rFonts w:ascii="仿宋" w:hAnsi="仿宋" w:eastAsia="仿宋" w:cs="仿宋"/>
                <w:color w:val="000000"/>
                <w:sz w:val="18"/>
                <w:szCs w:val="18"/>
              </w:rPr>
              <w:t xml:space="preserve"> </w:t>
            </w:r>
            <w:r>
              <w:rPr>
                <w:rFonts w:ascii="仿宋" w:hAnsi="仿宋" w:eastAsia="仿宋" w:cs="宋体"/>
                <w:color w:val="000000"/>
                <w:sz w:val="18"/>
                <w:szCs w:val="18"/>
              </w:rPr>
              <w:t>□</w:t>
            </w:r>
            <w:r>
              <w:rPr>
                <w:rFonts w:ascii="仿宋" w:hAnsi="仿宋" w:eastAsia="仿宋" w:cs="仿宋"/>
                <w:color w:val="000000"/>
                <w:sz w:val="18"/>
                <w:szCs w:val="18"/>
              </w:rPr>
              <w:t xml:space="preserve">精准推送    </w:t>
            </w:r>
            <w:r>
              <w:rPr>
                <w:rFonts w:ascii="仿宋" w:hAnsi="仿宋" w:eastAsia="仿宋" w:cs="宋体"/>
                <w:color w:val="000000"/>
                <w:sz w:val="18"/>
                <w:szCs w:val="18"/>
              </w:rPr>
              <w:t>■</w:t>
            </w:r>
            <w:r>
              <w:rPr>
                <w:rFonts w:ascii="仿宋" w:hAnsi="仿宋" w:eastAsia="仿宋" w:cs="仿宋"/>
                <w:color w:val="000000"/>
                <w:sz w:val="16"/>
                <w:szCs w:val="18"/>
              </w:rPr>
              <w:t>其他</w:t>
            </w:r>
            <w:r>
              <w:rPr>
                <w:rFonts w:ascii="仿宋" w:hAnsi="仿宋" w:eastAsia="仿宋" w:cs="仿宋"/>
                <w:color w:val="000000"/>
                <w:sz w:val="16"/>
                <w:szCs w:val="18"/>
                <w:u w:val="single"/>
              </w:rPr>
              <w:t>法律服务网</w:t>
            </w:r>
          </w:p>
          <w:p>
            <w:pPr>
              <w:widowControl/>
              <w:jc w:val="left"/>
              <w:textAlignment w:val="center"/>
              <w:rPr>
                <w:rFonts w:ascii="仿宋" w:hAnsi="仿宋" w:eastAsia="仿宋" w:cs="仿宋"/>
                <w:color w:val="000000"/>
                <w:sz w:val="18"/>
                <w:szCs w:val="18"/>
              </w:rPr>
            </w:pPr>
            <w:r>
              <w:rPr>
                <w:rFonts w:hint="eastAsia" w:ascii="楷体" w:hAnsi="楷体" w:eastAsia="楷体" w:cs="仿宋"/>
                <w:color w:val="000000"/>
                <w:sz w:val="18"/>
                <w:szCs w:val="18"/>
              </w:rPr>
              <w:t>注：有关公开信息可推送或归集至12348新疆法律服务网。</w:t>
            </w:r>
          </w:p>
        </w:tc>
        <w:tc>
          <w:tcPr>
            <w:tcW w:w="544"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w:t>
            </w:r>
          </w:p>
        </w:tc>
        <w:tc>
          <w:tcPr>
            <w:tcW w:w="681"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rPr>
            </w:pPr>
          </w:p>
        </w:tc>
        <w:tc>
          <w:tcPr>
            <w:tcW w:w="544"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w:t>
            </w:r>
          </w:p>
        </w:tc>
        <w:tc>
          <w:tcPr>
            <w:tcW w:w="68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rPr>
            </w:pPr>
          </w:p>
        </w:tc>
        <w:tc>
          <w:tcPr>
            <w:tcW w:w="544"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w:t>
            </w:r>
          </w:p>
        </w:tc>
        <w:tc>
          <w:tcPr>
            <w:tcW w:w="544"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w:t>
            </w:r>
          </w:p>
        </w:tc>
        <w:tc>
          <w:tcPr>
            <w:tcW w:w="46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rPr>
            </w:pPr>
          </w:p>
        </w:tc>
      </w:tr>
      <w:tr>
        <w:tblPrEx>
          <w:tblCellMar>
            <w:top w:w="15" w:type="dxa"/>
            <w:left w:w="15" w:type="dxa"/>
            <w:bottom w:w="15" w:type="dxa"/>
            <w:right w:w="15" w:type="dxa"/>
          </w:tblCellMar>
        </w:tblPrEx>
        <w:trPr>
          <w:trHeight w:val="408" w:hRule="atLeast"/>
        </w:trPr>
        <w:tc>
          <w:tcPr>
            <w:tcW w:w="423"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14</w:t>
            </w:r>
          </w:p>
        </w:tc>
        <w:tc>
          <w:tcPr>
            <w:tcW w:w="103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人民调解</w:t>
            </w:r>
          </w:p>
        </w:tc>
        <w:tc>
          <w:tcPr>
            <w:tcW w:w="872"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对有突出贡献的人民调解委员会和人民调解员按照国家规定给予表彰奖励</w:t>
            </w:r>
          </w:p>
        </w:tc>
        <w:tc>
          <w:tcPr>
            <w:tcW w:w="1361"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1.评选表彰通知；</w:t>
            </w:r>
          </w:p>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2.拟表彰的先进集体先进个人名单；</w:t>
            </w:r>
          </w:p>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3.表彰决定</w:t>
            </w:r>
          </w:p>
        </w:tc>
        <w:tc>
          <w:tcPr>
            <w:tcW w:w="158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《中华人民共和国人民调解法》《</w:t>
            </w:r>
            <w:r>
              <w:rPr>
                <w:rFonts w:hint="eastAsia" w:ascii="宋体" w:hAnsi="宋体" w:cs="宋体"/>
                <w:color w:val="000000"/>
                <w:sz w:val="18"/>
                <w:szCs w:val="18"/>
                <w:lang w:eastAsia="zh-CN"/>
              </w:rPr>
              <w:t>新疆维吾尔自治区</w:t>
            </w:r>
            <w:r>
              <w:rPr>
                <w:rFonts w:hint="eastAsia" w:ascii="宋体" w:hAnsi="宋体" w:cs="宋体"/>
                <w:color w:val="000000"/>
                <w:sz w:val="18"/>
                <w:szCs w:val="18"/>
              </w:rPr>
              <w:t>人民调解条例》</w:t>
            </w:r>
          </w:p>
        </w:tc>
        <w:tc>
          <w:tcPr>
            <w:tcW w:w="79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自制作或获取该信息之日起20个工作日内公开</w:t>
            </w:r>
          </w:p>
        </w:tc>
        <w:tc>
          <w:tcPr>
            <w:tcW w:w="88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伊吾县司法</w:t>
            </w:r>
            <w:r>
              <w:rPr>
                <w:rFonts w:hint="eastAsia" w:ascii="宋体" w:hAnsi="宋体" w:cs="宋体"/>
                <w:color w:val="000000"/>
                <w:kern w:val="0"/>
                <w:sz w:val="18"/>
                <w:szCs w:val="18"/>
                <w:lang w:val="en-US" w:eastAsia="zh-CN"/>
              </w:rPr>
              <w:t>局</w:t>
            </w:r>
          </w:p>
        </w:tc>
        <w:tc>
          <w:tcPr>
            <w:tcW w:w="258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6"/>
                <w:szCs w:val="18"/>
                <w:u w:val="single"/>
              </w:rPr>
            </w:pPr>
            <w:r>
              <w:rPr>
                <w:rFonts w:ascii="仿宋" w:hAnsi="仿宋" w:eastAsia="仿宋" w:cs="仿宋"/>
                <w:color w:val="000000"/>
                <w:sz w:val="18"/>
                <w:szCs w:val="18"/>
              </w:rPr>
              <w:t xml:space="preserve">■政府网站    </w:t>
            </w:r>
            <w:r>
              <w:rPr>
                <w:rFonts w:ascii="仿宋" w:hAnsi="仿宋" w:eastAsia="仿宋" w:cs="宋体"/>
                <w:color w:val="000000"/>
                <w:sz w:val="18"/>
                <w:szCs w:val="18"/>
              </w:rPr>
              <w:t>□</w:t>
            </w:r>
            <w:r>
              <w:rPr>
                <w:rFonts w:ascii="仿宋" w:hAnsi="仿宋" w:eastAsia="仿宋" w:cs="仿宋"/>
                <w:color w:val="000000"/>
                <w:sz w:val="18"/>
                <w:szCs w:val="18"/>
              </w:rPr>
              <w:t xml:space="preserve">政府公报    ■两微一端    </w:t>
            </w:r>
            <w:r>
              <w:rPr>
                <w:rFonts w:ascii="仿宋" w:hAnsi="仿宋" w:eastAsia="仿宋" w:cs="宋体"/>
                <w:color w:val="000000"/>
                <w:sz w:val="18"/>
                <w:szCs w:val="18"/>
              </w:rPr>
              <w:t>□</w:t>
            </w:r>
            <w:r>
              <w:rPr>
                <w:rFonts w:ascii="仿宋" w:hAnsi="仿宋" w:eastAsia="仿宋" w:cs="仿宋"/>
                <w:color w:val="000000"/>
                <w:sz w:val="18"/>
                <w:szCs w:val="18"/>
              </w:rPr>
              <w:t xml:space="preserve">发布会/听证会 </w:t>
            </w:r>
            <w:r>
              <w:rPr>
                <w:rFonts w:ascii="仿宋" w:hAnsi="仿宋" w:eastAsia="仿宋" w:cs="宋体"/>
                <w:color w:val="000000"/>
                <w:sz w:val="18"/>
                <w:szCs w:val="18"/>
              </w:rPr>
              <w:t>■</w:t>
            </w:r>
            <w:r>
              <w:rPr>
                <w:rFonts w:ascii="仿宋" w:hAnsi="仿宋" w:eastAsia="仿宋" w:cs="仿宋"/>
                <w:color w:val="000000"/>
                <w:sz w:val="18"/>
                <w:szCs w:val="18"/>
              </w:rPr>
              <w:t xml:space="preserve">广播电视    </w:t>
            </w:r>
            <w:r>
              <w:rPr>
                <w:rFonts w:hint="eastAsia" w:ascii="仿宋" w:hAnsi="仿宋" w:eastAsia="仿宋" w:cs="宋体"/>
                <w:color w:val="000000"/>
                <w:sz w:val="18"/>
                <w:szCs w:val="18"/>
              </w:rPr>
              <w:t>■</w:t>
            </w:r>
            <w:r>
              <w:rPr>
                <w:rFonts w:ascii="仿宋" w:hAnsi="仿宋" w:eastAsia="仿宋" w:cs="仿宋"/>
                <w:color w:val="000000"/>
                <w:sz w:val="18"/>
                <w:szCs w:val="18"/>
              </w:rPr>
              <w:t xml:space="preserve">纸质媒体      </w:t>
            </w:r>
            <w:r>
              <w:rPr>
                <w:rFonts w:ascii="仿宋" w:hAnsi="仿宋" w:eastAsia="仿宋" w:cs="宋体"/>
                <w:color w:val="000000"/>
                <w:sz w:val="18"/>
                <w:szCs w:val="18"/>
              </w:rPr>
              <w:t>□</w:t>
            </w:r>
            <w:r>
              <w:rPr>
                <w:rFonts w:ascii="仿宋" w:hAnsi="仿宋" w:eastAsia="仿宋" w:cs="仿宋"/>
                <w:color w:val="000000"/>
                <w:sz w:val="18"/>
                <w:szCs w:val="18"/>
              </w:rPr>
              <w:t xml:space="preserve">公开查阅点  </w:t>
            </w:r>
            <w:r>
              <w:rPr>
                <w:rFonts w:ascii="仿宋" w:hAnsi="仿宋" w:eastAsia="仿宋" w:cs="宋体"/>
                <w:color w:val="000000"/>
                <w:sz w:val="18"/>
                <w:szCs w:val="18"/>
              </w:rPr>
              <w:t>□</w:t>
            </w:r>
            <w:r>
              <w:rPr>
                <w:rFonts w:ascii="仿宋" w:hAnsi="仿宋" w:eastAsia="仿宋" w:cs="仿宋"/>
                <w:color w:val="000000"/>
                <w:sz w:val="18"/>
                <w:szCs w:val="18"/>
              </w:rPr>
              <w:t xml:space="preserve">政务服务中心  </w:t>
            </w:r>
            <w:r>
              <w:rPr>
                <w:rFonts w:ascii="仿宋" w:hAnsi="仿宋" w:eastAsia="仿宋" w:cs="宋体"/>
                <w:color w:val="000000"/>
                <w:sz w:val="18"/>
                <w:szCs w:val="18"/>
              </w:rPr>
              <w:t>□</w:t>
            </w:r>
            <w:r>
              <w:rPr>
                <w:rFonts w:ascii="仿宋" w:hAnsi="仿宋" w:eastAsia="仿宋" w:cs="仿宋"/>
                <w:color w:val="000000"/>
                <w:sz w:val="18"/>
                <w:szCs w:val="18"/>
              </w:rPr>
              <w:t xml:space="preserve">便民服务站  </w:t>
            </w:r>
            <w:r>
              <w:rPr>
                <w:rFonts w:ascii="仿宋" w:hAnsi="仿宋" w:eastAsia="仿宋" w:cs="宋体"/>
                <w:color w:val="000000"/>
                <w:sz w:val="18"/>
                <w:szCs w:val="18"/>
              </w:rPr>
              <w:t>□</w:t>
            </w:r>
            <w:r>
              <w:rPr>
                <w:rFonts w:ascii="仿宋" w:hAnsi="仿宋" w:eastAsia="仿宋" w:cs="仿宋"/>
                <w:color w:val="000000"/>
                <w:sz w:val="18"/>
                <w:szCs w:val="18"/>
              </w:rPr>
              <w:t xml:space="preserve">入户/现场     </w:t>
            </w:r>
            <w:r>
              <w:rPr>
                <w:rFonts w:ascii="仿宋" w:hAnsi="仿宋" w:eastAsia="仿宋" w:cs="宋体"/>
                <w:color w:val="000000"/>
                <w:sz w:val="18"/>
                <w:szCs w:val="18"/>
              </w:rPr>
              <w:t>■</w:t>
            </w:r>
            <w:r>
              <w:rPr>
                <w:rFonts w:ascii="仿宋" w:hAnsi="仿宋" w:eastAsia="仿宋" w:cs="仿宋"/>
                <w:color w:val="000000"/>
                <w:sz w:val="15"/>
                <w:szCs w:val="18"/>
              </w:rPr>
              <w:t xml:space="preserve">社区/企事业单位/村公示栏（电子屏）  </w:t>
            </w:r>
            <w:r>
              <w:rPr>
                <w:rFonts w:ascii="仿宋" w:hAnsi="仿宋" w:eastAsia="仿宋" w:cs="仿宋"/>
                <w:color w:val="000000"/>
                <w:sz w:val="18"/>
                <w:szCs w:val="18"/>
              </w:rPr>
              <w:t xml:space="preserve"> </w:t>
            </w:r>
            <w:r>
              <w:rPr>
                <w:rFonts w:ascii="仿宋" w:hAnsi="仿宋" w:eastAsia="仿宋" w:cs="宋体"/>
                <w:color w:val="000000"/>
                <w:sz w:val="18"/>
                <w:szCs w:val="18"/>
              </w:rPr>
              <w:t>□</w:t>
            </w:r>
            <w:r>
              <w:rPr>
                <w:rFonts w:ascii="仿宋" w:hAnsi="仿宋" w:eastAsia="仿宋" w:cs="仿宋"/>
                <w:color w:val="000000"/>
                <w:sz w:val="18"/>
                <w:szCs w:val="18"/>
              </w:rPr>
              <w:t xml:space="preserve">精准推送    </w:t>
            </w:r>
            <w:r>
              <w:rPr>
                <w:rFonts w:ascii="仿宋" w:hAnsi="仿宋" w:eastAsia="仿宋" w:cs="宋体"/>
                <w:color w:val="000000"/>
                <w:sz w:val="18"/>
                <w:szCs w:val="18"/>
              </w:rPr>
              <w:t>■</w:t>
            </w:r>
            <w:r>
              <w:rPr>
                <w:rFonts w:ascii="仿宋" w:hAnsi="仿宋" w:eastAsia="仿宋" w:cs="仿宋"/>
                <w:color w:val="000000"/>
                <w:sz w:val="16"/>
                <w:szCs w:val="18"/>
              </w:rPr>
              <w:t>其他</w:t>
            </w:r>
            <w:r>
              <w:rPr>
                <w:rFonts w:ascii="仿宋" w:hAnsi="仿宋" w:eastAsia="仿宋" w:cs="仿宋"/>
                <w:color w:val="000000"/>
                <w:sz w:val="16"/>
                <w:szCs w:val="18"/>
                <w:u w:val="single"/>
              </w:rPr>
              <w:t>法律服务网</w:t>
            </w:r>
          </w:p>
          <w:p>
            <w:pPr>
              <w:widowControl/>
              <w:jc w:val="left"/>
              <w:textAlignment w:val="center"/>
              <w:rPr>
                <w:rFonts w:ascii="仿宋" w:hAnsi="仿宋" w:eastAsia="仿宋" w:cs="仿宋"/>
                <w:color w:val="000000"/>
                <w:sz w:val="18"/>
                <w:szCs w:val="18"/>
              </w:rPr>
            </w:pPr>
            <w:r>
              <w:rPr>
                <w:rFonts w:hint="eastAsia" w:ascii="楷体" w:hAnsi="楷体" w:eastAsia="楷体" w:cs="仿宋"/>
                <w:color w:val="000000"/>
                <w:sz w:val="18"/>
                <w:szCs w:val="18"/>
              </w:rPr>
              <w:t>注：有关公开信息可推送或归集至12348新疆法律服务网。</w:t>
            </w:r>
          </w:p>
        </w:tc>
        <w:tc>
          <w:tcPr>
            <w:tcW w:w="544"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w:t>
            </w:r>
          </w:p>
        </w:tc>
        <w:tc>
          <w:tcPr>
            <w:tcW w:w="681"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rPr>
            </w:pPr>
          </w:p>
        </w:tc>
        <w:tc>
          <w:tcPr>
            <w:tcW w:w="544"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w:t>
            </w:r>
          </w:p>
        </w:tc>
        <w:tc>
          <w:tcPr>
            <w:tcW w:w="68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rPr>
            </w:pPr>
          </w:p>
        </w:tc>
        <w:tc>
          <w:tcPr>
            <w:tcW w:w="544"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w:t>
            </w:r>
          </w:p>
        </w:tc>
        <w:tc>
          <w:tcPr>
            <w:tcW w:w="544"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w:t>
            </w:r>
          </w:p>
        </w:tc>
        <w:tc>
          <w:tcPr>
            <w:tcW w:w="46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rPr>
            </w:pPr>
          </w:p>
        </w:tc>
      </w:tr>
      <w:tr>
        <w:tblPrEx>
          <w:tblCellMar>
            <w:top w:w="15" w:type="dxa"/>
            <w:left w:w="15" w:type="dxa"/>
            <w:bottom w:w="15" w:type="dxa"/>
            <w:right w:w="15" w:type="dxa"/>
          </w:tblCellMar>
        </w:tblPrEx>
        <w:trPr>
          <w:trHeight w:val="975" w:hRule="atLeast"/>
        </w:trPr>
        <w:tc>
          <w:tcPr>
            <w:tcW w:w="423"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15</w:t>
            </w:r>
          </w:p>
        </w:tc>
        <w:tc>
          <w:tcPr>
            <w:tcW w:w="103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法律查询  服务</w:t>
            </w:r>
          </w:p>
        </w:tc>
        <w:tc>
          <w:tcPr>
            <w:tcW w:w="872"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法律服务机构、人员信息查询服务</w:t>
            </w:r>
          </w:p>
        </w:tc>
        <w:tc>
          <w:tcPr>
            <w:tcW w:w="1361"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辖区内的律师、公证、基层法律服务、司法鉴定、仲裁、人民调解等法律服务机构和人员有关基本信息、从业信息和信用信息等</w:t>
            </w:r>
          </w:p>
        </w:tc>
        <w:tc>
          <w:tcPr>
            <w:tcW w:w="158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w:t>
            </w:r>
            <w:r>
              <w:rPr>
                <w:rFonts w:hint="eastAsia" w:ascii="宋体" w:hAnsi="宋体" w:cs="宋体"/>
                <w:color w:val="000000"/>
                <w:sz w:val="18"/>
                <w:szCs w:val="18"/>
                <w:lang w:eastAsia="zh-CN"/>
              </w:rPr>
              <w:t>中华人民共和国</w:t>
            </w:r>
            <w:r>
              <w:rPr>
                <w:rFonts w:hint="eastAsia" w:ascii="宋体" w:hAnsi="宋体" w:cs="宋体"/>
                <w:color w:val="000000"/>
                <w:sz w:val="18"/>
                <w:szCs w:val="18"/>
              </w:rPr>
              <w:t>政府信息公开条例》</w:t>
            </w:r>
          </w:p>
        </w:tc>
        <w:tc>
          <w:tcPr>
            <w:tcW w:w="79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自制作或获取该信息之日起20个工作日内公开</w:t>
            </w:r>
          </w:p>
        </w:tc>
        <w:tc>
          <w:tcPr>
            <w:tcW w:w="88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伊吾县司法</w:t>
            </w:r>
            <w:r>
              <w:rPr>
                <w:rFonts w:hint="eastAsia" w:ascii="宋体" w:hAnsi="宋体" w:cs="宋体"/>
                <w:color w:val="000000"/>
                <w:kern w:val="0"/>
                <w:sz w:val="18"/>
                <w:szCs w:val="18"/>
                <w:lang w:val="en-US" w:eastAsia="zh-CN"/>
              </w:rPr>
              <w:t>局</w:t>
            </w:r>
          </w:p>
        </w:tc>
        <w:tc>
          <w:tcPr>
            <w:tcW w:w="258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6"/>
                <w:szCs w:val="18"/>
                <w:u w:val="single"/>
              </w:rPr>
            </w:pPr>
            <w:r>
              <w:rPr>
                <w:rFonts w:hint="eastAsia" w:ascii="仿宋" w:hAnsi="仿宋" w:eastAsia="仿宋" w:cs="仿宋"/>
                <w:color w:val="000000"/>
                <w:sz w:val="18"/>
                <w:szCs w:val="18"/>
              </w:rPr>
              <w:t>■政府网站    □政府公报    ■两微一端    □发布会/听证会 □广播电视    □纸质媒体      ■公开查阅点  ■政务服务中心  ■便民服务站  □入户/现场     □</w:t>
            </w:r>
            <w:r>
              <w:rPr>
                <w:rFonts w:hint="eastAsia" w:ascii="仿宋" w:hAnsi="仿宋" w:eastAsia="仿宋" w:cs="仿宋"/>
                <w:color w:val="000000"/>
                <w:sz w:val="15"/>
                <w:szCs w:val="18"/>
              </w:rPr>
              <w:t xml:space="preserve">社区/企事业单位/村公示栏（电子屏）   </w:t>
            </w:r>
            <w:r>
              <w:rPr>
                <w:rFonts w:hint="eastAsia" w:ascii="仿宋" w:hAnsi="仿宋" w:eastAsia="仿宋" w:cs="仿宋"/>
                <w:color w:val="000000"/>
                <w:sz w:val="18"/>
                <w:szCs w:val="18"/>
              </w:rPr>
              <w:t xml:space="preserve">□精准推送    </w:t>
            </w:r>
            <w:r>
              <w:rPr>
                <w:rFonts w:ascii="仿宋" w:hAnsi="仿宋" w:eastAsia="仿宋" w:cs="宋体"/>
                <w:color w:val="000000"/>
                <w:sz w:val="18"/>
                <w:szCs w:val="18"/>
              </w:rPr>
              <w:t>■</w:t>
            </w:r>
            <w:r>
              <w:rPr>
                <w:rFonts w:ascii="仿宋" w:hAnsi="仿宋" w:eastAsia="仿宋" w:cs="仿宋"/>
                <w:color w:val="000000"/>
                <w:sz w:val="16"/>
                <w:szCs w:val="18"/>
              </w:rPr>
              <w:t>其他</w:t>
            </w:r>
            <w:r>
              <w:rPr>
                <w:rFonts w:ascii="仿宋" w:hAnsi="仿宋" w:eastAsia="仿宋" w:cs="仿宋"/>
                <w:color w:val="000000"/>
                <w:sz w:val="16"/>
                <w:szCs w:val="18"/>
                <w:u w:val="single"/>
              </w:rPr>
              <w:t>法律服务网</w:t>
            </w:r>
          </w:p>
          <w:p>
            <w:pPr>
              <w:widowControl/>
              <w:jc w:val="left"/>
              <w:textAlignment w:val="center"/>
              <w:rPr>
                <w:rFonts w:ascii="仿宋" w:hAnsi="仿宋" w:eastAsia="仿宋" w:cs="仿宋"/>
                <w:color w:val="000000"/>
                <w:sz w:val="18"/>
                <w:szCs w:val="18"/>
              </w:rPr>
            </w:pPr>
            <w:r>
              <w:rPr>
                <w:rFonts w:hint="eastAsia" w:ascii="楷体" w:hAnsi="楷体" w:eastAsia="楷体" w:cs="仿宋"/>
                <w:color w:val="000000"/>
                <w:sz w:val="18"/>
                <w:szCs w:val="18"/>
              </w:rPr>
              <w:t>注：有关公开信息可推送或归集至12348新疆法律服务网。</w:t>
            </w:r>
          </w:p>
        </w:tc>
        <w:tc>
          <w:tcPr>
            <w:tcW w:w="54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68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4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68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44"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w:t>
            </w:r>
          </w:p>
        </w:tc>
        <w:tc>
          <w:tcPr>
            <w:tcW w:w="54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46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r>
      <w:tr>
        <w:tblPrEx>
          <w:tblCellMar>
            <w:top w:w="15" w:type="dxa"/>
            <w:left w:w="15" w:type="dxa"/>
            <w:bottom w:w="15" w:type="dxa"/>
            <w:right w:w="15" w:type="dxa"/>
          </w:tblCellMar>
        </w:tblPrEx>
        <w:trPr>
          <w:trHeight w:val="2160" w:hRule="atLeast"/>
        </w:trPr>
        <w:tc>
          <w:tcPr>
            <w:tcW w:w="423"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16</w:t>
            </w:r>
          </w:p>
        </w:tc>
        <w:tc>
          <w:tcPr>
            <w:tcW w:w="103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法律咨询</w:t>
            </w:r>
          </w:p>
          <w:p>
            <w:pPr>
              <w:jc w:val="center"/>
              <w:rPr>
                <w:rFonts w:ascii="宋体" w:hAnsi="宋体" w:cs="宋体"/>
                <w:color w:val="000000"/>
                <w:sz w:val="18"/>
                <w:szCs w:val="18"/>
              </w:rPr>
            </w:pPr>
            <w:r>
              <w:rPr>
                <w:rFonts w:hint="eastAsia" w:ascii="宋体" w:hAnsi="宋体" w:cs="宋体"/>
                <w:color w:val="000000"/>
                <w:sz w:val="18"/>
                <w:szCs w:val="18"/>
              </w:rPr>
              <w:t>服务</w:t>
            </w:r>
          </w:p>
        </w:tc>
        <w:tc>
          <w:tcPr>
            <w:tcW w:w="872"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公共法律服务实体平台、热线平台、网络平台咨询服务</w:t>
            </w:r>
          </w:p>
        </w:tc>
        <w:tc>
          <w:tcPr>
            <w:tcW w:w="1361"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公共法律服务实体、热线、网络平台法律咨询服务指南</w:t>
            </w:r>
          </w:p>
        </w:tc>
        <w:tc>
          <w:tcPr>
            <w:tcW w:w="158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w:t>
            </w:r>
            <w:r>
              <w:rPr>
                <w:rFonts w:hint="eastAsia" w:ascii="宋体" w:hAnsi="宋体" w:cs="宋体"/>
                <w:color w:val="000000"/>
                <w:sz w:val="18"/>
                <w:szCs w:val="18"/>
                <w:lang w:eastAsia="zh-CN"/>
              </w:rPr>
              <w:t>中华人民共和国</w:t>
            </w:r>
            <w:r>
              <w:rPr>
                <w:rFonts w:hint="eastAsia" w:ascii="宋体" w:hAnsi="宋体" w:cs="宋体"/>
                <w:color w:val="000000"/>
                <w:sz w:val="18"/>
                <w:szCs w:val="18"/>
              </w:rPr>
              <w:t>政府信息公开条例》</w:t>
            </w:r>
          </w:p>
        </w:tc>
        <w:tc>
          <w:tcPr>
            <w:tcW w:w="79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自制作或获取该信息之日起20个工作日内公开</w:t>
            </w:r>
          </w:p>
        </w:tc>
        <w:tc>
          <w:tcPr>
            <w:tcW w:w="88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伊吾县司法</w:t>
            </w:r>
            <w:r>
              <w:rPr>
                <w:rFonts w:hint="eastAsia" w:ascii="宋体" w:hAnsi="宋体" w:cs="宋体"/>
                <w:color w:val="000000"/>
                <w:kern w:val="0"/>
                <w:sz w:val="18"/>
                <w:szCs w:val="18"/>
                <w:lang w:val="en-US" w:eastAsia="zh-CN"/>
              </w:rPr>
              <w:t>局</w:t>
            </w:r>
            <w:r>
              <w:rPr>
                <w:rFonts w:hint="eastAsia" w:ascii="宋体" w:hAnsi="宋体" w:cs="宋体"/>
                <w:color w:val="000000"/>
                <w:kern w:val="0"/>
                <w:sz w:val="18"/>
                <w:szCs w:val="18"/>
              </w:rPr>
              <w:t>、公共法律服务中心、公共法律服务工作站</w:t>
            </w:r>
          </w:p>
        </w:tc>
        <w:tc>
          <w:tcPr>
            <w:tcW w:w="258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6"/>
                <w:szCs w:val="18"/>
                <w:u w:val="single"/>
              </w:rPr>
            </w:pPr>
            <w:r>
              <w:rPr>
                <w:rFonts w:hint="eastAsia" w:ascii="仿宋" w:hAnsi="仿宋" w:eastAsia="仿宋" w:cs="仿宋"/>
                <w:color w:val="000000"/>
                <w:sz w:val="18"/>
                <w:szCs w:val="18"/>
              </w:rPr>
              <w:t>■政府网站    □政府公报    ■两微一端    □发布会/听证会 □广播电视    □纸质媒体      ■公开查阅点  ■政务服务中心  ■便民服务站  □入户/现场     □</w:t>
            </w:r>
            <w:r>
              <w:rPr>
                <w:rFonts w:hint="eastAsia" w:ascii="仿宋" w:hAnsi="仿宋" w:eastAsia="仿宋" w:cs="仿宋"/>
                <w:color w:val="000000"/>
                <w:sz w:val="15"/>
                <w:szCs w:val="18"/>
              </w:rPr>
              <w:t xml:space="preserve">社区/企事业单位/村公示栏（电子屏）   </w:t>
            </w:r>
            <w:r>
              <w:rPr>
                <w:rFonts w:hint="eastAsia" w:ascii="仿宋" w:hAnsi="仿宋" w:eastAsia="仿宋" w:cs="仿宋"/>
                <w:color w:val="000000"/>
                <w:sz w:val="18"/>
                <w:szCs w:val="18"/>
              </w:rPr>
              <w:t xml:space="preserve">□精准推送    </w:t>
            </w:r>
            <w:r>
              <w:rPr>
                <w:rFonts w:ascii="仿宋" w:hAnsi="仿宋" w:eastAsia="仿宋" w:cs="宋体"/>
                <w:color w:val="000000"/>
                <w:sz w:val="18"/>
                <w:szCs w:val="18"/>
              </w:rPr>
              <w:t>■</w:t>
            </w:r>
            <w:r>
              <w:rPr>
                <w:rFonts w:ascii="仿宋" w:hAnsi="仿宋" w:eastAsia="仿宋" w:cs="仿宋"/>
                <w:color w:val="000000"/>
                <w:sz w:val="16"/>
                <w:szCs w:val="18"/>
              </w:rPr>
              <w:t>其他</w:t>
            </w:r>
            <w:r>
              <w:rPr>
                <w:rFonts w:ascii="仿宋" w:hAnsi="仿宋" w:eastAsia="仿宋" w:cs="仿宋"/>
                <w:color w:val="000000"/>
                <w:sz w:val="16"/>
                <w:szCs w:val="18"/>
                <w:u w:val="single"/>
              </w:rPr>
              <w:t>法律服务网</w:t>
            </w:r>
          </w:p>
          <w:p>
            <w:pPr>
              <w:widowControl/>
              <w:jc w:val="left"/>
              <w:textAlignment w:val="center"/>
              <w:rPr>
                <w:rFonts w:ascii="仿宋" w:hAnsi="仿宋" w:eastAsia="仿宋" w:cs="仿宋"/>
                <w:color w:val="000000"/>
                <w:sz w:val="18"/>
                <w:szCs w:val="18"/>
              </w:rPr>
            </w:pPr>
            <w:r>
              <w:rPr>
                <w:rFonts w:hint="eastAsia" w:ascii="楷体" w:hAnsi="楷体" w:eastAsia="楷体" w:cs="仿宋"/>
                <w:color w:val="000000"/>
                <w:sz w:val="18"/>
                <w:szCs w:val="18"/>
              </w:rPr>
              <w:t>注：有关公开信息可推送或归集至12348新疆法律服务网。</w:t>
            </w:r>
          </w:p>
        </w:tc>
        <w:tc>
          <w:tcPr>
            <w:tcW w:w="54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68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4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68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44"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w:t>
            </w:r>
          </w:p>
        </w:tc>
        <w:tc>
          <w:tcPr>
            <w:tcW w:w="54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46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r>
      <w:tr>
        <w:tblPrEx>
          <w:tblCellMar>
            <w:top w:w="15" w:type="dxa"/>
            <w:left w:w="15" w:type="dxa"/>
            <w:bottom w:w="15" w:type="dxa"/>
            <w:right w:w="15" w:type="dxa"/>
          </w:tblCellMar>
        </w:tblPrEx>
        <w:trPr>
          <w:trHeight w:val="4100" w:hRule="atLeast"/>
        </w:trPr>
        <w:tc>
          <w:tcPr>
            <w:tcW w:w="423"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17</w:t>
            </w:r>
          </w:p>
        </w:tc>
        <w:tc>
          <w:tcPr>
            <w:tcW w:w="103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公共法律服务平台</w:t>
            </w:r>
          </w:p>
        </w:tc>
        <w:tc>
          <w:tcPr>
            <w:tcW w:w="872"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公共法律服务实体、热线、网络平台信息</w:t>
            </w:r>
          </w:p>
        </w:tc>
        <w:tc>
          <w:tcPr>
            <w:tcW w:w="1361"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1.公共法律服务平台建设相关规划；</w:t>
            </w:r>
          </w:p>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2.公共法律服务中心、工作站具体地址；</w:t>
            </w:r>
          </w:p>
          <w:p>
            <w:pPr>
              <w:tabs>
                <w:tab w:val="center" w:pos="4153"/>
                <w:tab w:val="right" w:pos="8306"/>
              </w:tabs>
              <w:snapToGrid w:val="0"/>
              <w:spacing w:line="360" w:lineRule="auto"/>
              <w:rPr>
                <w:rFonts w:hint="default" w:ascii="宋体" w:hAnsi="宋体" w:eastAsia="宋体" w:cs="宋体"/>
                <w:color w:val="000000"/>
                <w:sz w:val="18"/>
                <w:szCs w:val="18"/>
                <w:lang w:val="en-US" w:eastAsia="zh-CN"/>
              </w:rPr>
            </w:pPr>
            <w:r>
              <w:rPr>
                <w:rFonts w:hint="eastAsia" w:ascii="宋体" w:hAnsi="宋体" w:cs="宋体"/>
                <w:color w:val="000000"/>
                <w:sz w:val="18"/>
                <w:szCs w:val="18"/>
              </w:rPr>
              <w:t>3.12348公共法律服务热线号码；</w:t>
            </w:r>
          </w:p>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4.中国法律服务网和各省级法律服务网网址；</w:t>
            </w:r>
          </w:p>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5</w:t>
            </w:r>
            <w:r>
              <w:rPr>
                <w:rFonts w:ascii="宋体" w:hAnsi="宋体" w:cs="宋体"/>
                <w:color w:val="000000"/>
                <w:sz w:val="18"/>
                <w:szCs w:val="18"/>
              </w:rPr>
              <w:t>.</w:t>
            </w:r>
            <w:r>
              <w:rPr>
                <w:rFonts w:hint="eastAsia" w:ascii="宋体" w:hAnsi="宋体" w:cs="宋体"/>
                <w:color w:val="000000"/>
                <w:sz w:val="18"/>
                <w:szCs w:val="18"/>
              </w:rPr>
              <w:t>三大平台提供的公共法律服务事项清单及服务指南</w:t>
            </w:r>
          </w:p>
        </w:tc>
        <w:tc>
          <w:tcPr>
            <w:tcW w:w="158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w:t>
            </w:r>
            <w:r>
              <w:rPr>
                <w:rFonts w:hint="eastAsia" w:ascii="宋体" w:hAnsi="宋体" w:cs="宋体"/>
                <w:color w:val="000000"/>
                <w:sz w:val="18"/>
                <w:szCs w:val="18"/>
                <w:lang w:eastAsia="zh-CN"/>
              </w:rPr>
              <w:t>中华人民共和国</w:t>
            </w:r>
            <w:r>
              <w:rPr>
                <w:rFonts w:hint="eastAsia" w:ascii="宋体" w:hAnsi="宋体" w:cs="宋体"/>
                <w:color w:val="000000"/>
                <w:sz w:val="18"/>
                <w:szCs w:val="18"/>
              </w:rPr>
              <w:t>政府信息公开条例》</w:t>
            </w:r>
          </w:p>
        </w:tc>
        <w:tc>
          <w:tcPr>
            <w:tcW w:w="79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自制作或获取该信息之日起20个工作日内公开</w:t>
            </w:r>
          </w:p>
        </w:tc>
        <w:tc>
          <w:tcPr>
            <w:tcW w:w="88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伊吾县司法</w:t>
            </w:r>
            <w:r>
              <w:rPr>
                <w:rFonts w:hint="eastAsia" w:ascii="宋体" w:hAnsi="宋体" w:cs="宋体"/>
                <w:color w:val="000000"/>
                <w:kern w:val="0"/>
                <w:sz w:val="18"/>
                <w:szCs w:val="18"/>
                <w:lang w:val="en-US" w:eastAsia="zh-CN"/>
              </w:rPr>
              <w:t>局</w:t>
            </w:r>
            <w:r>
              <w:rPr>
                <w:rFonts w:hint="eastAsia" w:ascii="宋体" w:hAnsi="宋体" w:cs="宋体"/>
                <w:color w:val="000000"/>
                <w:kern w:val="0"/>
                <w:sz w:val="18"/>
                <w:szCs w:val="18"/>
              </w:rPr>
              <w:t>、公共法律服务中心、公共法律服务工作站</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公共法律服务工作</w:t>
            </w:r>
            <w:r>
              <w:rPr>
                <w:rFonts w:hint="eastAsia" w:ascii="宋体" w:hAnsi="宋体" w:cs="宋体"/>
                <w:color w:val="000000"/>
                <w:kern w:val="0"/>
                <w:sz w:val="18"/>
                <w:szCs w:val="18"/>
                <w:lang w:eastAsia="zh-CN"/>
              </w:rPr>
              <w:t>室</w:t>
            </w:r>
          </w:p>
        </w:tc>
        <w:tc>
          <w:tcPr>
            <w:tcW w:w="258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u w:val="single"/>
              </w:rPr>
            </w:pPr>
            <w:r>
              <w:rPr>
                <w:rFonts w:hint="eastAsia" w:ascii="仿宋" w:hAnsi="仿宋" w:eastAsia="仿宋" w:cs="仿宋"/>
                <w:color w:val="000000"/>
                <w:sz w:val="18"/>
                <w:szCs w:val="18"/>
              </w:rPr>
              <w:t xml:space="preserve">■政府网站    ■政府公报    ■两微一端    ■发布会/听证会 ■广播电视    □纸质媒体      ■公开查阅点  □政务服务中心  ■便民服务站  □入户/现场     ■社区/企事业单位/村公示栏（电子屏）    </w:t>
            </w:r>
            <w:bookmarkStart w:id="0" w:name="_GoBack"/>
            <w:bookmarkEnd w:id="0"/>
            <w:r>
              <w:rPr>
                <w:rFonts w:hint="eastAsia" w:ascii="仿宋" w:hAnsi="仿宋" w:eastAsia="仿宋" w:cs="仿宋"/>
                <w:color w:val="000000"/>
                <w:sz w:val="18"/>
                <w:szCs w:val="18"/>
              </w:rPr>
              <w:t xml:space="preserve">                    □精准推送    </w:t>
            </w:r>
            <w:r>
              <w:rPr>
                <w:rFonts w:ascii="仿宋" w:hAnsi="仿宋" w:eastAsia="仿宋" w:cs="宋体"/>
                <w:color w:val="000000"/>
                <w:sz w:val="18"/>
                <w:szCs w:val="18"/>
              </w:rPr>
              <w:t>■</w:t>
            </w:r>
            <w:r>
              <w:rPr>
                <w:rFonts w:ascii="仿宋" w:hAnsi="仿宋" w:eastAsia="仿宋" w:cs="仿宋"/>
                <w:color w:val="000000"/>
                <w:sz w:val="18"/>
                <w:szCs w:val="18"/>
              </w:rPr>
              <w:t>其他</w:t>
            </w:r>
            <w:r>
              <w:rPr>
                <w:rFonts w:ascii="仿宋" w:hAnsi="仿宋" w:eastAsia="仿宋" w:cs="仿宋"/>
                <w:color w:val="000000"/>
                <w:sz w:val="18"/>
                <w:szCs w:val="18"/>
                <w:u w:val="single"/>
              </w:rPr>
              <w:t>法律服务网</w:t>
            </w:r>
          </w:p>
          <w:p>
            <w:pPr>
              <w:widowControl/>
              <w:jc w:val="left"/>
              <w:textAlignment w:val="center"/>
              <w:rPr>
                <w:rFonts w:ascii="仿宋" w:hAnsi="仿宋" w:eastAsia="仿宋" w:cs="仿宋"/>
                <w:color w:val="000000"/>
                <w:sz w:val="18"/>
                <w:szCs w:val="18"/>
              </w:rPr>
            </w:pPr>
            <w:r>
              <w:rPr>
                <w:rFonts w:hint="eastAsia" w:ascii="楷体" w:hAnsi="楷体" w:eastAsia="楷体" w:cs="仿宋"/>
                <w:color w:val="000000"/>
                <w:sz w:val="18"/>
                <w:szCs w:val="18"/>
              </w:rPr>
              <w:t>注：有关公开信息可推送或归集至12348新疆法律服务网。</w:t>
            </w:r>
          </w:p>
        </w:tc>
        <w:tc>
          <w:tcPr>
            <w:tcW w:w="54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68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4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68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44"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w:t>
            </w:r>
          </w:p>
        </w:tc>
        <w:tc>
          <w:tcPr>
            <w:tcW w:w="54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46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r>
    </w:tbl>
    <w:p>
      <w:pPr>
        <w:rPr>
          <w:b/>
          <w:sz w:val="18"/>
          <w:szCs w:val="18"/>
        </w:rPr>
      </w:pPr>
    </w:p>
    <w:p>
      <w:pPr>
        <w:rPr>
          <w:b/>
          <w:sz w:val="18"/>
          <w:szCs w:val="18"/>
        </w:rPr>
      </w:pPr>
      <w:r>
        <w:rPr>
          <w:rFonts w:hint="eastAsia"/>
          <w:b/>
          <w:sz w:val="18"/>
          <w:szCs w:val="18"/>
        </w:rPr>
        <w:t>注：公开标准目录中所选公开渠道和载体仅供参考，各地在制定本地公开标准时可根据实际情况进行调整，确保取得公开实效。</w:t>
      </w:r>
    </w:p>
    <w:p/>
    <w:p/>
    <w:p/>
    <w:sectPr>
      <w:pgSz w:w="16838" w:h="11906" w:orient="landscape"/>
      <w:pgMar w:top="1587" w:right="1985" w:bottom="1474" w:left="1418" w:header="851" w:footer="992" w:gutter="0"/>
      <w:cols w:space="72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C91F3A3"/>
    <w:multiLevelType w:val="singleLevel"/>
    <w:tmpl w:val="5C91F3A3"/>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D72EDE"/>
    <w:rsid w:val="000820BE"/>
    <w:rsid w:val="000E1828"/>
    <w:rsid w:val="00101BD6"/>
    <w:rsid w:val="00132C5A"/>
    <w:rsid w:val="00133122"/>
    <w:rsid w:val="00346DEA"/>
    <w:rsid w:val="005C7605"/>
    <w:rsid w:val="00697D37"/>
    <w:rsid w:val="0086321D"/>
    <w:rsid w:val="008A4659"/>
    <w:rsid w:val="009125D9"/>
    <w:rsid w:val="00926FD6"/>
    <w:rsid w:val="00B8037E"/>
    <w:rsid w:val="00CF571B"/>
    <w:rsid w:val="00E40441"/>
    <w:rsid w:val="00E708DC"/>
    <w:rsid w:val="00EB318F"/>
    <w:rsid w:val="05282CE4"/>
    <w:rsid w:val="131901F7"/>
    <w:rsid w:val="15E83506"/>
    <w:rsid w:val="45161054"/>
    <w:rsid w:val="458E7A14"/>
    <w:rsid w:val="4BD72EDE"/>
    <w:rsid w:val="4F4F60C3"/>
    <w:rsid w:val="5AD604D9"/>
    <w:rsid w:val="6162686C"/>
    <w:rsid w:val="CBBF4CDA"/>
    <w:rsid w:val="D9F7778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qFormat/>
    <w:uiPriority w:val="0"/>
    <w:rPr>
      <w:sz w:val="18"/>
      <w:szCs w:val="18"/>
    </w:rPr>
  </w:style>
  <w:style w:type="paragraph" w:styleId="3">
    <w:name w:val="footer"/>
    <w:unhideWhenUsed/>
    <w:qFormat/>
    <w:uiPriority w:val="99"/>
    <w:pPr>
      <w:widowControl w:val="0"/>
      <w:tabs>
        <w:tab w:val="center" w:pos="4153"/>
        <w:tab w:val="right" w:pos="8306"/>
      </w:tabs>
      <w:snapToGrid w:val="0"/>
    </w:pPr>
    <w:rPr>
      <w:rFonts w:ascii="Calibri" w:hAnsi="Calibri" w:eastAsia="宋体" w:cs="Times New Roman"/>
      <w:kern w:val="2"/>
      <w:sz w:val="18"/>
      <w:szCs w:val="18"/>
      <w:lang w:val="en-US" w:eastAsia="zh-CN" w:bidi="ar-SA"/>
    </w:rPr>
  </w:style>
  <w:style w:type="paragraph" w:styleId="4">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0"/>
    <w:rPr>
      <w:kern w:val="2"/>
      <w:sz w:val="18"/>
      <w:szCs w:val="18"/>
    </w:rPr>
  </w:style>
  <w:style w:type="character" w:customStyle="1" w:styleId="8">
    <w:name w:val="批注框文本 Char"/>
    <w:basedOn w:val="6"/>
    <w:link w:val="2"/>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768</Words>
  <Characters>4384</Characters>
  <Lines>36</Lines>
  <Paragraphs>10</Paragraphs>
  <TotalTime>12</TotalTime>
  <ScaleCrop>false</ScaleCrop>
  <LinksUpToDate>false</LinksUpToDate>
  <CharactersWithSpaces>5142</CharactersWithSpaces>
  <Application>WPS Office_11.8.2.12118_F1E327BC-269C-435d-A152-05C5408002CA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2020-06-05T10:43:00Z</dcterms:created>
  <dc:creator>王樱璇</dc:creator>
  <cp:lastModifiedBy>Administrator</cp:lastModifiedBy>
  <cp:lastPrinted>2025-04-29T11:16:00Z</cp:lastPrinted>
  <dcterms:modified xsi:type="dcterms:W3CDTF">2025-04-29T04:00:01Z</dcterms:modified>
  <dc:title>司法部办公厅关于印发公共法律服务领域</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DCB41A26EA524B1EA0D6475AE692CE80</vt:lpwstr>
  </property>
</Properties>
</file>