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tabs>
          <w:tab w:val="left" w:pos="5280"/>
          <w:tab w:val="right" w:pos="8964"/>
        </w:tabs>
        <w:kinsoku/>
        <w:wordWrap/>
        <w:overflowPunct/>
        <w:topLinePunct w:val="0"/>
        <w:autoSpaceDE/>
        <w:autoSpaceDN/>
        <w:bidi w:val="0"/>
        <w:adjustRightInd/>
        <w:snapToGrid/>
        <w:spacing w:before="0" w:beforeAutospacing="0" w:after="0" w:afterAutospacing="0" w:line="540" w:lineRule="exact"/>
        <w:ind w:right="0"/>
        <w:jc w:val="left"/>
        <w:textAlignment w:val="auto"/>
        <w:rPr>
          <w:rFonts w:hint="eastAsia" w:ascii="仿宋_GB2312" w:hAnsi="仿宋_GB2312" w:eastAsia="仿宋_GB2312" w:cs="仿宋_GB2312"/>
          <w:b w:val="0"/>
          <w:bCs/>
          <w:sz w:val="24"/>
          <w:szCs w:val="24"/>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tabs>
          <w:tab w:val="left" w:pos="5280"/>
          <w:tab w:val="right" w:pos="8964"/>
        </w:tabs>
        <w:kinsoku/>
        <w:wordWrap/>
        <w:overflowPunct/>
        <w:topLinePunct w:val="0"/>
        <w:autoSpaceDE/>
        <w:autoSpaceDN/>
        <w:bidi w:val="0"/>
        <w:adjustRightInd/>
        <w:snapToGrid/>
        <w:spacing w:before="0" w:beforeAutospacing="0" w:after="0" w:afterAutospacing="0" w:line="540" w:lineRule="exact"/>
        <w:ind w:right="0"/>
        <w:jc w:val="center"/>
        <w:textAlignment w:val="auto"/>
        <w:rPr>
          <w:rFonts w:hint="eastAsia" w:ascii="方正小标宋_GBK" w:hAnsi="方正小标宋_GBK" w:eastAsia="方正小标宋_GBK" w:cs="方正小标宋_GBK"/>
          <w:b w:val="0"/>
          <w:bCs/>
          <w:sz w:val="44"/>
          <w:szCs w:val="44"/>
          <w:lang w:val="en-US" w:eastAsia="zh-CN"/>
        </w:rPr>
      </w:pPr>
      <w:r>
        <w:rPr>
          <w:rFonts w:hint="eastAsia" w:ascii="方正小标宋_GBK" w:hAnsi="方正小标宋_GBK" w:eastAsia="方正小标宋_GBK" w:cs="方正小标宋_GBK"/>
          <w:b w:val="0"/>
          <w:bCs/>
          <w:sz w:val="44"/>
          <w:szCs w:val="44"/>
          <w:lang w:val="en-US" w:eastAsia="zh-CN"/>
        </w:rPr>
        <w:t>《伊吾县总工会面向社会公开招聘编制外工会社会工作者拟聘用人员名单》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tabs>
          <w:tab w:val="left" w:pos="5280"/>
          <w:tab w:val="right" w:pos="8964"/>
        </w:tabs>
        <w:kinsoku/>
        <w:wordWrap/>
        <w:overflowPunct/>
        <w:topLinePunct w:val="0"/>
        <w:autoSpaceDE/>
        <w:autoSpaceDN/>
        <w:bidi w:val="0"/>
        <w:adjustRightInd/>
        <w:snapToGrid/>
        <w:spacing w:before="0" w:beforeAutospacing="0" w:after="0" w:afterAutospacing="0" w:line="540" w:lineRule="exact"/>
        <w:ind w:right="0"/>
        <w:jc w:val="center"/>
        <w:textAlignment w:val="auto"/>
        <w:rPr>
          <w:rFonts w:hint="eastAsia" w:ascii="方正小标宋_GBK" w:hAnsi="方正小标宋_GBK" w:eastAsia="方正小标宋_GBK" w:cs="方正小标宋_GBK"/>
          <w:b w:val="0"/>
          <w:bCs/>
          <w:sz w:val="44"/>
          <w:szCs w:val="44"/>
          <w:lang w:val="en-US" w:eastAsia="zh-CN"/>
        </w:rPr>
      </w:pPr>
    </w:p>
    <w:tbl>
      <w:tblPr>
        <w:tblStyle w:val="3"/>
        <w:tblW w:w="841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56"/>
        <w:gridCol w:w="3084"/>
        <w:gridCol w:w="2844"/>
        <w:gridCol w:w="17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序号</w:t>
            </w:r>
          </w:p>
        </w:tc>
        <w:tc>
          <w:tcPr>
            <w:tcW w:w="30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姓名</w:t>
            </w:r>
          </w:p>
        </w:tc>
        <w:tc>
          <w:tcPr>
            <w:tcW w:w="28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岗位具体名称</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0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排则莱提·托合荪</w:t>
            </w:r>
          </w:p>
        </w:tc>
        <w:tc>
          <w:tcPr>
            <w:tcW w:w="28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工会社会工作者</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30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易智敏</w:t>
            </w:r>
          </w:p>
        </w:tc>
        <w:tc>
          <w:tcPr>
            <w:tcW w:w="28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工会社会工作者</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30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先依旦木·艾热提</w:t>
            </w:r>
          </w:p>
        </w:tc>
        <w:tc>
          <w:tcPr>
            <w:tcW w:w="28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工会社会工作者</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30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王天才</w:t>
            </w:r>
          </w:p>
        </w:tc>
        <w:tc>
          <w:tcPr>
            <w:tcW w:w="28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工会社会工作者</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30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燕霞慧</w:t>
            </w:r>
          </w:p>
        </w:tc>
        <w:tc>
          <w:tcPr>
            <w:tcW w:w="28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工会社会工作者</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30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祖丽阿亚提·斯马义</w:t>
            </w:r>
          </w:p>
        </w:tc>
        <w:tc>
          <w:tcPr>
            <w:tcW w:w="28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工会社会工作者</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30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武梅涛</w:t>
            </w:r>
          </w:p>
        </w:tc>
        <w:tc>
          <w:tcPr>
            <w:tcW w:w="28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工会社会工作者</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30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帕提古丽·斯迪克</w:t>
            </w:r>
          </w:p>
        </w:tc>
        <w:tc>
          <w:tcPr>
            <w:tcW w:w="28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工会社会工作者</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30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祖热古力·吾甫尔</w:t>
            </w:r>
          </w:p>
        </w:tc>
        <w:tc>
          <w:tcPr>
            <w:tcW w:w="28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工会社会工作者</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30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哈依夏·胡阿提</w:t>
            </w:r>
          </w:p>
        </w:tc>
        <w:tc>
          <w:tcPr>
            <w:tcW w:w="28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工会社会工作者</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eastAsia="zh-CN"/>
              </w:rPr>
              <w:t>递补</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A4772B"/>
    <w:rsid w:val="10A477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2026-05-12T02:06:00Z</dcterms:created>
  <dc:creator>Administrator</dc:creator>
  <cp:lastModifiedBy>Administrator</cp:lastModifiedBy>
  <dcterms:modified xsi:type="dcterms:W3CDTF">2026-05-12T02:07:26Z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BFEAEB3673E943BCB57809386DBA9E9A</vt:lpwstr>
  </property>
</Properties>
</file>