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bCs/>
          <w:kern w:val="2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kern w:val="2"/>
          <w:sz w:val="44"/>
          <w:szCs w:val="44"/>
        </w:rPr>
        <w:t>无拖欠农民工工资承诺书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我单位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                 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（统一社会信用代码：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     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）承包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          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项目的施工任务，于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年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月在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              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银行存储工资保证金（账号：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             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；户名：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    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）/开立银行保函（保函号：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    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）。现该项目工程完工，我单位承诺，该工程不存在未解决的拖欠农民工工资问题。如有违反承诺的情形，我单位愿意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承担相应的法律责任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本承诺书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已在施工现场维权信息告示牌公示，公示时间为30日（自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年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月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日至自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年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月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联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系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人：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单位名称：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23615"/>
    <w:rsid w:val="38C30DB7"/>
    <w:rsid w:val="747869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200"/>
    </w:pPr>
    <w:rPr>
      <w:rFonts w:ascii="Calibri" w:hAnsi="Calibri" w:eastAsia="宋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lwr</dc:creator>
  <cp:lastModifiedBy>SIK.</cp:lastModifiedBy>
  <cp:lastPrinted>2023-09-04T04:21:48Z</cp:lastPrinted>
  <dcterms:modified xsi:type="dcterms:W3CDTF">2023-09-04T04:24:56Z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