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EDF3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华文中宋" w:cs="Times New Roman"/>
          <w:b/>
          <w:kern w:val="0"/>
          <w:sz w:val="52"/>
          <w:szCs w:val="52"/>
        </w:rPr>
      </w:pPr>
    </w:p>
    <w:p w14:paraId="609B7E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华文中宋" w:cs="Times New Roman"/>
          <w:b/>
          <w:kern w:val="0"/>
          <w:sz w:val="52"/>
          <w:szCs w:val="52"/>
        </w:rPr>
      </w:pPr>
    </w:p>
    <w:p w14:paraId="47F7F5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华文中宋" w:cs="Times New Roman"/>
          <w:b/>
          <w:kern w:val="0"/>
          <w:sz w:val="52"/>
          <w:szCs w:val="52"/>
        </w:rPr>
      </w:pPr>
    </w:p>
    <w:p w14:paraId="7746C73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ascii="Times New Roman" w:hAnsi="Times New Roman" w:eastAsia="华文中宋" w:cs="Times New Roman"/>
          <w:b/>
          <w:kern w:val="0"/>
          <w:sz w:val="52"/>
          <w:szCs w:val="52"/>
        </w:rPr>
      </w:pPr>
    </w:p>
    <w:p w14:paraId="5D8B36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华文中宋" w:cs="Times New Roman"/>
          <w:b/>
          <w:kern w:val="0"/>
          <w:sz w:val="52"/>
          <w:szCs w:val="52"/>
        </w:rPr>
      </w:pPr>
    </w:p>
    <w:p w14:paraId="3BBF27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b/>
          <w:kern w:val="0"/>
          <w:sz w:val="48"/>
          <w:szCs w:val="48"/>
          <w:lang w:val="en-US" w:eastAsia="zh-CN"/>
        </w:rPr>
      </w:pPr>
      <w:r>
        <w:rPr>
          <w:rFonts w:hint="eastAsia" w:ascii="黑体" w:hAnsi="黑体" w:eastAsia="黑体" w:cs="黑体"/>
          <w:b/>
          <w:kern w:val="0"/>
          <w:sz w:val="48"/>
          <w:szCs w:val="48"/>
          <w:lang w:val="en-US" w:eastAsia="zh-CN"/>
        </w:rPr>
        <w:t>伊吾县财政衔接推进乡村振兴补助资金绩效自评报告</w:t>
      </w:r>
    </w:p>
    <w:p w14:paraId="767A87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hint="eastAsia" w:ascii="Times New Roman" w:hAnsi="Times New Roman" w:eastAsia="华文中宋" w:cs="Times New Roman"/>
          <w:b/>
          <w:kern w:val="0"/>
          <w:sz w:val="52"/>
          <w:szCs w:val="52"/>
          <w:lang w:val="en-US" w:eastAsia="zh-CN"/>
        </w:rPr>
      </w:pPr>
    </w:p>
    <w:p w14:paraId="40D4F0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仿宋_GB2312" w:cs="Times New Roman"/>
          <w:kern w:val="0"/>
          <w:sz w:val="36"/>
          <w:szCs w:val="36"/>
        </w:rPr>
      </w:pPr>
      <w:r>
        <w:rPr>
          <w:rFonts w:ascii="Times New Roman" w:hAnsi="Times New Roman" w:eastAsia="仿宋_GB2312" w:cs="Times New Roman"/>
          <w:kern w:val="0"/>
          <w:sz w:val="36"/>
          <w:szCs w:val="36"/>
        </w:rPr>
        <w:t>（20</w:t>
      </w:r>
      <w:r>
        <w:rPr>
          <w:rFonts w:hint="eastAsia" w:ascii="Times New Roman" w:hAnsi="Times New Roman" w:eastAsia="仿宋_GB2312" w:cs="Times New Roman"/>
          <w:kern w:val="0"/>
          <w:sz w:val="36"/>
          <w:szCs w:val="36"/>
        </w:rPr>
        <w:t>2</w:t>
      </w:r>
      <w:r>
        <w:rPr>
          <w:rFonts w:hint="eastAsia" w:ascii="Times New Roman" w:hAnsi="Times New Roman" w:eastAsia="仿宋_GB2312" w:cs="Times New Roman"/>
          <w:kern w:val="0"/>
          <w:sz w:val="36"/>
          <w:szCs w:val="36"/>
          <w:lang w:val="en-US" w:eastAsia="zh-CN"/>
        </w:rPr>
        <w:t>5</w:t>
      </w:r>
      <w:r>
        <w:rPr>
          <w:rFonts w:ascii="Times New Roman" w:hAnsi="Times New Roman" w:eastAsia="仿宋_GB2312" w:cs="Times New Roman"/>
          <w:kern w:val="0"/>
          <w:sz w:val="36"/>
          <w:szCs w:val="36"/>
        </w:rPr>
        <w:t>年度）</w:t>
      </w:r>
    </w:p>
    <w:p w14:paraId="78251B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545E38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781F299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052C3CB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09A1C2B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7855943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39485F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148298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04FC3E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66F605A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31D393E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7FC2AC9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20C496A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0921CB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238" w:leftChars="304" w:hanging="1600" w:hangingChars="5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项目名称：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哈密市伊吾县2025年牲畜出栏补贴项目</w:t>
      </w:r>
    </w:p>
    <w:p w14:paraId="127D90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实施单位：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伊吾县农业农村局</w:t>
      </w:r>
    </w:p>
    <w:p w14:paraId="299243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主管部门：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伊吾县农业农村局</w:t>
      </w:r>
    </w:p>
    <w:p w14:paraId="76A45F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项目负责人：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杜世浩</w:t>
      </w:r>
    </w:p>
    <w:p w14:paraId="1917ED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填报时间：20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日</w:t>
      </w:r>
    </w:p>
    <w:p w14:paraId="72C918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ascii="Times New Roman" w:hAnsi="Times New Roman" w:eastAsia="仿宋_GB2312" w:cs="Times New Roman"/>
          <w:kern w:val="0"/>
          <w:sz w:val="36"/>
          <w:szCs w:val="36"/>
        </w:rPr>
      </w:pPr>
      <w:r>
        <w:rPr>
          <w:rFonts w:ascii="Times New Roman" w:hAnsi="Times New Roman" w:eastAsia="仿宋_GB2312" w:cs="Times New Roman"/>
          <w:kern w:val="0"/>
          <w:sz w:val="36"/>
          <w:szCs w:val="36"/>
        </w:rPr>
        <w:br w:type="page"/>
      </w:r>
    </w:p>
    <w:p w14:paraId="613F3CF5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/>
          <w:lang w:val="en-US" w:eastAsia="zh-CN"/>
        </w:rPr>
      </w:pPr>
      <w:bookmarkStart w:id="0" w:name="_Hlk55839583"/>
      <w:bookmarkStart w:id="1" w:name="_Hlk55841787"/>
      <w:r>
        <w:rPr>
          <w:rFonts w:hint="eastAsia"/>
          <w:lang w:val="en-US" w:eastAsia="zh-CN"/>
        </w:rPr>
        <w:t>一、</w:t>
      </w:r>
      <w:bookmarkStart w:id="2" w:name="_Hlk55812536"/>
      <w:r>
        <w:rPr>
          <w:rFonts w:hint="eastAsia"/>
          <w:lang w:val="en-US" w:eastAsia="zh-CN"/>
        </w:rPr>
        <w:t>绩效目标分解下达情况</w:t>
      </w:r>
    </w:p>
    <w:bookmarkEnd w:id="2"/>
    <w:p w14:paraId="1EDB892B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（一）财政专项衔接资金下达预算及项目情况</w:t>
      </w:r>
    </w:p>
    <w:bookmarkEnd w:id="0"/>
    <w:bookmarkEnd w:id="1"/>
    <w:p w14:paraId="5EAE14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bookmarkStart w:id="3" w:name="_Hlk55839643"/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1.下达预算情况</w:t>
      </w:r>
    </w:p>
    <w:p w14:paraId="21EF16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中央和自治区财政衔接推进乡村振兴补助资金（巩固拓展脱贫攻坚成果和乡村振兴任务）管理、使用、工作等文件规定，经县乡村振兴领导小组研究确定，2024年12月24日下发的《2024年伊吾县委农村工作领导小组第五次会议纪要》（伊党农领会字〔2024〕5号）文件，确定安排并实施哈密市伊吾县2025年牲畜出栏补贴项目。</w:t>
      </w:r>
    </w:p>
    <w:p w14:paraId="296205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项目预算金额为15.00万元，其中专项衔接资金10.00万元，其他资金5.00万元。</w:t>
      </w:r>
      <w:bookmarkEnd w:id="3"/>
    </w:p>
    <w:p w14:paraId="7924B2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2.项目情况</w:t>
      </w:r>
    </w:p>
    <w:p w14:paraId="1F9117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该项目由伊吾县农业农村局负责实施，项目实施期限2025年4月-12月，项目主要内容为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val="en-US" w:eastAsia="zh-CN"/>
        </w:rPr>
        <w:t>对监测帮扶对象（脱贫户、监测户）自养3个月以上牲畜出栏给予一次性补贴，牛100头、羊500只、骆驼0峰进行补助，牛补贴标准1000元/头、羊补贴标准100元/只、骆驼补贴标准1000元/峰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 w14:paraId="2966EFD4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 w:asciiTheme="majorEastAsia" w:hAnsiTheme="majorEastAsia" w:eastAsiaTheme="majorEastAsia" w:cstheme="majorEastAsia"/>
          <w:b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（二）财政专项衔接资金项目绩效目标设定情况</w:t>
      </w:r>
    </w:p>
    <w:p w14:paraId="53746C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为保障2025年度财政专项衔接资金项目顺利实施并达到预期目标，我单位根据项目实际情况设置了项目年度总体目标和具体绩效指标。</w:t>
      </w:r>
    </w:p>
    <w:p w14:paraId="252D8F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1.年度总体目标</w:t>
      </w:r>
    </w:p>
    <w:p w14:paraId="076E0A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建设规模及建设内容为：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val="en-US" w:eastAsia="zh-CN"/>
        </w:rPr>
        <w:t>对监测帮扶对象（脱贫户、监测户）自养3个月以上牲畜出栏给予一次性补贴，牛100头、羊500只、骆驼0峰进行补助，牛补贴标准1000元/头、羊补贴标准100元/只、骆驼补贴标准1000元/峰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highlight w:val="none"/>
          <w:lang w:val="en-US" w:eastAsia="zh-CN"/>
        </w:rPr>
        <w:t>。</w:t>
      </w:r>
    </w:p>
    <w:p w14:paraId="77AAF6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项目实施受益脱贫户及监测户100户260人，带动享受此项政策的低收入劳动力和监测户增收500元以上，预期受益脱贫户和监测户满意度达到95%及以上。</w:t>
      </w:r>
    </w:p>
    <w:p w14:paraId="638B85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通过项目实施，积极引导鼓励有发展条件、发展愿望的帮扶对象（含脱贫户、监测户中的需要帮扶家庭）融入产业链价值链，通过发展到户产业，增强帮扶对象“造血功能”，拓宽增收渠道。</w:t>
      </w:r>
    </w:p>
    <w:p w14:paraId="0E650D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2.具体绩效指标</w:t>
      </w:r>
    </w:p>
    <w:p w14:paraId="2FEDFF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按照《自治区财政专项扶贫资金绩效管理操作指南》（新财预〔2019〕170号）文件规定，结合项目实际，对项目绩效目标设定如下：</w:t>
      </w:r>
    </w:p>
    <w:p w14:paraId="53D382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（1）产出指标</w:t>
      </w:r>
    </w:p>
    <w:p w14:paraId="4F0E7C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①数量指标</w:t>
      </w:r>
    </w:p>
    <w:p w14:paraId="7404B5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指标1“补助牛出栏数量”年度指标值为“100头”；</w:t>
      </w:r>
    </w:p>
    <w:p w14:paraId="2191C9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指标2“补助羊出栏数量”年度指标值为“500只”。</w:t>
      </w:r>
    </w:p>
    <w:p w14:paraId="2F2E8D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②质量指标</w:t>
      </w:r>
    </w:p>
    <w:p w14:paraId="44E0C2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指标1“验收合格率”年度指标值为“100%”；</w:t>
      </w:r>
    </w:p>
    <w:p w14:paraId="19B2C7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指标2“补贴发放完成率”年度指标值为“100%”。</w:t>
      </w:r>
    </w:p>
    <w:p w14:paraId="3DC236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③时效指标</w:t>
      </w:r>
    </w:p>
    <w:p w14:paraId="1EA641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指标1“补贴发放完成时间”年度指标值为“2025年12月”。</w:t>
      </w:r>
    </w:p>
    <w:p w14:paraId="566862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④成本指标</w:t>
      </w:r>
    </w:p>
    <w:p w14:paraId="157101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指标1“牛出栏补助标准”年度指标值为“1000元/头”；</w:t>
      </w:r>
    </w:p>
    <w:p w14:paraId="355147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指标2“羊出栏补助标准”年度指标值为“100元/只”。</w:t>
      </w:r>
    </w:p>
    <w:p w14:paraId="60882F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（2）效益指标</w:t>
      </w:r>
    </w:p>
    <w:p w14:paraId="3AAD69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①经济效益指标</w:t>
      </w:r>
    </w:p>
    <w:p w14:paraId="739599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指标1“带动增加脱贫户及监测户全年总收入”，年度指标值为“大于等于5万元”。</w:t>
      </w:r>
    </w:p>
    <w:p w14:paraId="3A7716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②社会效益指标</w:t>
      </w:r>
    </w:p>
    <w:p w14:paraId="6BFBEE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指标1“受益脱贫户及监测户户数”年度指标值为“大于等于100户”；</w:t>
      </w:r>
    </w:p>
    <w:p w14:paraId="0225B0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指标2“受益脱贫户及监测户人数”年度指标值为“大于等于260人”。</w:t>
      </w:r>
    </w:p>
    <w:p w14:paraId="2504DC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③生态效益指标</w:t>
      </w:r>
    </w:p>
    <w:p w14:paraId="4A4500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p w14:paraId="2AB0EF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④可持续影响指标</w:t>
      </w:r>
    </w:p>
    <w:p w14:paraId="10CDAB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p w14:paraId="5A75AE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（3）满意度指标</w:t>
      </w:r>
    </w:p>
    <w:p w14:paraId="00F170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①服务对象满意度指标</w:t>
      </w:r>
    </w:p>
    <w:p w14:paraId="77A486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指标1“受益脱贫户及监测户满意度”年度指标值为“大于等于95%”。</w:t>
      </w:r>
    </w:p>
    <w:p w14:paraId="7C4CD447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二、绩效自评工作开展情况</w:t>
      </w:r>
    </w:p>
    <w:p w14:paraId="256400F9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 w:asciiTheme="majorEastAsia" w:hAnsiTheme="majorEastAsia" w:eastAsiaTheme="majorEastAsia" w:cstheme="majorEastAsia"/>
          <w:b/>
          <w:lang w:val="en-US" w:eastAsia="zh-CN"/>
        </w:rPr>
      </w:pPr>
      <w:bookmarkStart w:id="4" w:name="_Hlk55901364"/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（一）自评开展范围</w:t>
      </w:r>
    </w:p>
    <w:p w14:paraId="658E91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本次绩效自评从项目资金、项目产出、项目效益、服务对象满意度四个层面进行绩效评价。</w:t>
      </w:r>
    </w:p>
    <w:p w14:paraId="4C64412B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default" w:asciiTheme="majorEastAsia" w:hAnsiTheme="majorEastAsia" w:eastAsiaTheme="majorEastAsia" w:cstheme="majorEastAsia"/>
          <w:b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（二）自评开展对象</w:t>
      </w:r>
    </w:p>
    <w:p w14:paraId="03D6C4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伊吾县农业农村局2025年实施的哈密市伊吾县2025年牲畜出栏补贴项目及其所涉及的财政资金15.00万元。</w:t>
      </w:r>
    </w:p>
    <w:p w14:paraId="6EBF8224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 w:asciiTheme="majorEastAsia" w:hAnsiTheme="majorEastAsia" w:eastAsiaTheme="majorEastAsia" w:cstheme="majorEastAsia"/>
          <w:b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（三）自评开展时间</w:t>
      </w:r>
    </w:p>
    <w:p w14:paraId="362339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Hans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 w14:paraId="00C2A39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 w:asciiTheme="majorEastAsia" w:hAnsiTheme="majorEastAsia" w:eastAsiaTheme="majorEastAsia" w:cstheme="majorEastAsia"/>
          <w:b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（四）自评开展方式</w:t>
      </w:r>
    </w:p>
    <w:p w14:paraId="6985B0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本项目绩效评价通过我单位自评、主管部门监管、财政部门审核的方式开展绩效评价工作。根据评价指标的具体情况，本项目以比较法和成本效益分析法为主、以因素分析法和公众评判法为辅开展绩效评价。</w:t>
      </w:r>
    </w:p>
    <w:p w14:paraId="4A7C36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1.前期准备</w:t>
      </w:r>
    </w:p>
    <w:p w14:paraId="5BF0D8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2025年12月25日组成绩效评价工作小组，正式开始前期准备工作，通过对评价对象前期研究，确定了评价的目的、方法以及评价的原则，根据项目的内容和特征制定了评价指标体系及评价标准。成员构成如下：</w:t>
      </w:r>
    </w:p>
    <w:p w14:paraId="3D8DC4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布尔汗·尕力任评价组组长，主要负责评价任务安排落实，整体协调推进，总体把控评价工作进度和质量。</w:t>
      </w:r>
    </w:p>
    <w:p w14:paraId="636265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评价组成员杜世浩、石进，主要负责项目资料收集、整理，完成绩效评价项目部分内容。</w:t>
      </w:r>
    </w:p>
    <w:p w14:paraId="24FD34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评价组成员于宏，主要负责财务资料收集、整理，完成绩效评价财务部分内容。</w:t>
      </w:r>
    </w:p>
    <w:p w14:paraId="2DC58C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2.组织实施</w:t>
      </w:r>
    </w:p>
    <w:p w14:paraId="17B1C5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2025年12月25日—2026年1月11日，自评工作进入实施阶段，评价组成员完成项目资料、财务资料的收集整理工作。</w:t>
      </w:r>
    </w:p>
    <w:p w14:paraId="4D319A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3.分析评价</w:t>
      </w:r>
    </w:p>
    <w:p w14:paraId="0F2ADE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2026年1月12日—1月25日，按照县财政对绩效自评工作要求，对照项目申报文本、年度绩效目标，对项目的执行情况、资金使用管理情况和项目产出情况进行了认真总结和自评，形成自评表和撰写绩效自评报告。</w:t>
      </w:r>
    </w:p>
    <w:p w14:paraId="78AFD5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4.审核、评审、报送</w:t>
      </w:r>
    </w:p>
    <w:p w14:paraId="6BE6CC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2026年1月26日—2月28日，经主管部门和财政部门初审后，提交由县财政局、主管部门、实施单位指定专人组成的联合评审工作组，评审通过后，按要求进行报送。</w:t>
      </w:r>
    </w:p>
    <w:bookmarkEnd w:id="4"/>
    <w:p w14:paraId="6FCA0910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三、绩效目标自评完成情况分析</w:t>
      </w:r>
    </w:p>
    <w:p w14:paraId="18D3FF41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 w:asciiTheme="majorEastAsia" w:hAnsiTheme="majorEastAsia" w:eastAsiaTheme="majorEastAsia" w:cstheme="majorEastAsia"/>
          <w:b/>
          <w:lang w:val="en-US" w:eastAsia="zh-CN"/>
        </w:rPr>
      </w:pPr>
      <w:bookmarkStart w:id="5" w:name="_Hlk55906161"/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（一）</w:t>
      </w:r>
      <w:bookmarkEnd w:id="5"/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资金投入情况分析</w:t>
      </w:r>
    </w:p>
    <w:p w14:paraId="202891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bookmarkStart w:id="6" w:name="_Hlk55906315"/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1.项目资金到位情况分析</w:t>
      </w:r>
    </w:p>
    <w:bookmarkEnd w:id="6"/>
    <w:p w14:paraId="49B6A6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7" w:name="_Hlk55839916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项目预算安排资金15.00万元，其中专项衔接资金10.00万元</w:t>
      </w:r>
      <w:bookmarkStart w:id="8" w:name="_Hlk55842207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，县财政配套资金5.00万元。全年实际到位资金15.00万元，预算资金到位率100%。</w:t>
      </w:r>
    </w:p>
    <w:bookmarkEnd w:id="7"/>
    <w:bookmarkEnd w:id="8"/>
    <w:p w14:paraId="6CA1A9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2.项目资金执行情况分析</w:t>
      </w:r>
    </w:p>
    <w:p w14:paraId="39DFC5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截至2025年12月</w:t>
      </w:r>
      <w:bookmarkStart w:id="15" w:name="_GoBack"/>
      <w:bookmarkEnd w:id="15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底，该项目实际支出12.02万元，预算执行率80.13%。项目支出资金全部用于牲畜出栏补贴款。</w:t>
      </w:r>
    </w:p>
    <w:p w14:paraId="494EE6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项目结余资金2.98万元已全额上缴财政。</w:t>
      </w:r>
    </w:p>
    <w:p w14:paraId="7591EF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bookmarkStart w:id="9" w:name="_Hlk55906628"/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3.项目资金管理情况分析</w:t>
      </w:r>
    </w:p>
    <w:bookmarkEnd w:id="9"/>
    <w:p w14:paraId="4D721E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10" w:name="_Hlk55842335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为进一步提升和巩固伊吾县乡村振兴工作成效，确保项目顺利实施，严格按照《新疆维吾尔自治区财政衔接推进乡村振兴补助资金管理办法》（</w:t>
      </w:r>
      <w:bookmarkStart w:id="11" w:name="_Hlk55842313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新财规〔2021〕11号</w:t>
      </w:r>
      <w:bookmarkEnd w:id="11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组织实施本项目。在项目资金的拨付上，严格把关，专款专用，严格按照“先预算审批，再支出审批”的原则，按项目进度通过国库集中支付，直接支付到项目实施单位，从源头上杜绝资金被挤占、挪用、截留，确保项目资金按时到位，使用到位，使有限的资金真正用到项目的建设上，使资金管理规范、运转有序，确保项目完成质量，最大限度发挥其社会和经济效益，确保资金安全高效，并按月与财政部门进行对账，随时掌握和监督资金拨付情况。</w:t>
      </w:r>
    </w:p>
    <w:bookmarkEnd w:id="10"/>
    <w:p w14:paraId="03B5EE9F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 w:asciiTheme="majorEastAsia" w:hAnsiTheme="majorEastAsia" w:eastAsiaTheme="majorEastAsia" w:cstheme="majorEastAsia"/>
          <w:b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（二）绩效目标完成情况分析</w:t>
      </w:r>
    </w:p>
    <w:p w14:paraId="4D1E1A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本项目共设一级指标3个，二级指标7个，三级指标11个，已完成年度绩效指标7个，指标完成率63.64%。</w:t>
      </w:r>
    </w:p>
    <w:p w14:paraId="24F0AB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1.产出指标完成情况分析</w:t>
      </w:r>
    </w:p>
    <w:p w14:paraId="53E300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（1）数量指标完成情况</w:t>
      </w:r>
    </w:p>
    <w:p w14:paraId="467382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指标1：补助牛出栏数量，年度指标值100头，指标全年实际完成82头，指标完成率82%；</w:t>
      </w:r>
    </w:p>
    <w:p w14:paraId="65B403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指标2：补助羊出栏数量，年度指标值500只，指标全年实际完成382只，指标完成率76.4%。</w:t>
      </w:r>
    </w:p>
    <w:p w14:paraId="3A480E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（2）质量指标完成情况</w:t>
      </w:r>
    </w:p>
    <w:p w14:paraId="7FA110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指标1：补验收合格率，年度指标值100%，指标全年实际完成100%，指标完成率100%；</w:t>
      </w:r>
    </w:p>
    <w:p w14:paraId="2BDDE4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指标2：补贴发放完成率，年度指标值100%，指标全年实际完成100%，指标完成率100%。</w:t>
      </w:r>
    </w:p>
    <w:p w14:paraId="524800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（3）时效指标完成情况</w:t>
      </w:r>
    </w:p>
    <w:p w14:paraId="1209DA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指标1：补贴发放完成时间，年度指标值2025年12月，指标全年实际完成2025年11月，指标完成率100%。</w:t>
      </w:r>
    </w:p>
    <w:p w14:paraId="4D71E4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（4）成本指标完成情况</w:t>
      </w:r>
    </w:p>
    <w:p w14:paraId="200697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指标1：牛出栏补助标准，年度指标值1000元/头，指标全年实际完成1000元/头，指标完成率100%；</w:t>
      </w:r>
    </w:p>
    <w:p w14:paraId="09BF9E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指标2：羊出栏补助标准，年度指标值100元/只，指标全年实际完成100元/只，指标完成率100%。</w:t>
      </w:r>
    </w:p>
    <w:p w14:paraId="232005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2.效益指标完成情况分析</w:t>
      </w:r>
    </w:p>
    <w:p w14:paraId="49AA99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（1）经济效益指标完成情况</w:t>
      </w:r>
    </w:p>
    <w:p w14:paraId="0165EB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指标1：带动增加脱贫户及监测户全年总收入，年度指标值大于等于5万元，指标全年实际完成12.02万元，指标完成率240.4%。</w:t>
      </w:r>
    </w:p>
    <w:p w14:paraId="59AC5E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（2）社会效益指标完成情况</w:t>
      </w:r>
    </w:p>
    <w:p w14:paraId="6758FB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指标1：受益脱贫户及监测户户数，年度指标值100户，指标全年实际完成71户，指标完成率71%；</w:t>
      </w:r>
    </w:p>
    <w:p w14:paraId="6C61A6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指标2：受益脱贫户及监测户人数，年度指标值大于等于260人，指标全年实际完成大于等于184人，指标完成率70.77%。</w:t>
      </w:r>
    </w:p>
    <w:p w14:paraId="0D210F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（3）生态效益指标完成情况</w:t>
      </w:r>
    </w:p>
    <w:p w14:paraId="1B1513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p w14:paraId="4B3D5E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（4）可持续影响指标完成情况</w:t>
      </w:r>
    </w:p>
    <w:p w14:paraId="15C288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p w14:paraId="17C8BC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3.满意度指标完成情况分析</w:t>
      </w:r>
    </w:p>
    <w:p w14:paraId="5ECA1E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服务对象满意度指标：</w:t>
      </w:r>
    </w:p>
    <w:p w14:paraId="79F125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指标1：受益脱贫户及监测户满意度，年度指标值大于等于95%，指标全年实际完成100%，指标完成率105.26%。</w:t>
      </w:r>
    </w:p>
    <w:p w14:paraId="392735D8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/>
          <w:b/>
          <w:lang w:val="en-US" w:eastAsia="zh-CN"/>
        </w:rPr>
      </w:pPr>
      <w:bookmarkStart w:id="12" w:name="_Hlk55917311"/>
      <w:r>
        <w:rPr>
          <w:rFonts w:hint="eastAsia"/>
          <w:b/>
          <w:lang w:val="en-US" w:eastAsia="zh-CN"/>
        </w:rPr>
        <w:t>四、</w:t>
      </w:r>
      <w:bookmarkEnd w:id="12"/>
      <w:r>
        <w:rPr>
          <w:rFonts w:hint="eastAsia"/>
          <w:b/>
          <w:lang w:val="en-US" w:eastAsia="zh-CN"/>
        </w:rPr>
        <w:t>偏离绩效目标的原因和下一步措施</w:t>
      </w:r>
    </w:p>
    <w:p w14:paraId="016BD77B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 w:asciiTheme="majorEastAsia" w:hAnsiTheme="majorEastAsia" w:eastAsiaTheme="majorEastAsia" w:cstheme="majorEastAsia"/>
          <w:b/>
          <w:lang w:val="en-US" w:eastAsia="zh-CN"/>
        </w:rPr>
      </w:pPr>
      <w:bookmarkStart w:id="13" w:name="_Hlk55900722"/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（一）偏离绩效目标的原因</w:t>
      </w:r>
    </w:p>
    <w:p w14:paraId="22A0B2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数量指标中的指标1“补助牛出栏数量”和指标2“补助羊出栏数量”、社会效益指标中的指标1“受益脱贫户及监测户户数”和指标2“受益脱贫户及监测户人数”，4条指标未完成，原因是根据符合补贴标准的农户实际出栏的验收单进行补贴，与年初目标值有所差异。</w:t>
      </w:r>
    </w:p>
    <w:p w14:paraId="6612C8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经济效益指标中的指标1“带动增加脱贫户及监测户全年总收入”预期指标值“大于等于5万元”，实际完成值12.02万元，超额完成原因是按符合补贴标准的出栏数量进行补贴，按实际补贴金额统计。</w:t>
      </w:r>
    </w:p>
    <w:p w14:paraId="69E80D0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default" w:asciiTheme="majorEastAsia" w:hAnsiTheme="majorEastAsia" w:eastAsiaTheme="majorEastAsia" w:cstheme="majorEastAsia"/>
          <w:b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（二）下一步改进措施</w:t>
      </w:r>
    </w:p>
    <w:p w14:paraId="51B7D0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一是，前期做好补贴宣传和摸底，对计划补贴数量进行合理测算，确保项目建设任务按既定开展并支付补助资金。</w:t>
      </w:r>
    </w:p>
    <w:p w14:paraId="192BD9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二是，前期做好补贴宣传和摸排，对计划补贴面积和增收情况进行合理测算，提高增收效益的准确度。</w:t>
      </w:r>
    </w:p>
    <w:bookmarkEnd w:id="13"/>
    <w:p w14:paraId="7F1AE4EE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五、绩效自评结果拟应用和公开情况</w:t>
      </w:r>
    </w:p>
    <w:p w14:paraId="1889A7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14" w:name="_Hlk55837615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本单位通过项目资金执行情况、项目绩效指标完成情况等进行绩效自评，自评得分79.19分，评价等级合格。</w:t>
      </w:r>
    </w:p>
    <w:p w14:paraId="36FD9289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default" w:asciiTheme="majorEastAsia" w:hAnsiTheme="majorEastAsia" w:eastAsiaTheme="majorEastAsia" w:cstheme="majorEastAsia"/>
          <w:b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（一）自评结果拟应用情况</w:t>
      </w:r>
    </w:p>
    <w:p w14:paraId="7753C9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单位通过实施项目绩效自评，检验了资金支出效率和效益，及时总结经验，改进管理措施，完善工作机制，为进一步提高资金管理水平、发挥项目资金效益起到了保障作用。接下来将自评结果报县财政局、乡村振兴局，按程序报县乡村振兴领导小组，为脱贫攻坚决策和分配财政专项衔接资金提供决策依据。同时由财政局纳入预算资金申请、调整财政支出方向、安排以后年度预算的重要参考因素。</w:t>
      </w:r>
    </w:p>
    <w:p w14:paraId="67D9424B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default" w:asciiTheme="majorEastAsia" w:hAnsiTheme="majorEastAsia" w:eastAsiaTheme="majorEastAsia" w:cstheme="majorEastAsia"/>
          <w:b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（二）自评结果公开情况</w:t>
      </w:r>
    </w:p>
    <w:p w14:paraId="225685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cs="Times New Roman" w:eastAsiaTheme="minorEastAsia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按《自治区财政专项扶贫资金绩效管理操作指南》（新财预[2019]170号）文件要求，我单位将自评结果编入部门决算，并在伊吾县人民政府门户网站对应模块公开并接受社会监督。</w:t>
      </w:r>
      <w:bookmarkEnd w:id="14"/>
    </w:p>
    <w:sectPr>
      <w:footerReference r:id="rId4" w:type="first"/>
      <w:footerReference r:id="rId3" w:type="default"/>
      <w:pgSz w:w="11906" w:h="16838"/>
      <w:pgMar w:top="1440" w:right="1800" w:bottom="1440" w:left="180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C93FB0E-FBF0-4574-8008-032DAA07BE1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5D77871F-0F39-47F9-84D0-E171C196E79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E8BDFFEB-0444-468E-BE06-2657EE286DC0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95D7644D-AA47-4608-8120-5779A1C0672A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9CE521">
    <w:pPr>
      <w:pStyle w:val="10"/>
      <w:jc w:val="center"/>
      <w:rPr>
        <w:rFonts w:asciiTheme="minorEastAsia" w:hAnsiTheme="minorEastAsia"/>
        <w:sz w:val="28"/>
        <w:szCs w:val="28"/>
      </w:rPr>
    </w:pPr>
  </w:p>
  <w:p w14:paraId="343A0B8F">
    <w:pPr>
      <w:pStyle w:val="1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D060D3">
    <w:pPr>
      <w:pStyle w:val="1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3NzA1MzM2MzBiNzQwMzFiMjE0NjdhN2Y5ODNjMGUifQ=="/>
  </w:docVars>
  <w:rsids>
    <w:rsidRoot w:val="00020174"/>
    <w:rsid w:val="00020174"/>
    <w:rsid w:val="00033E58"/>
    <w:rsid w:val="00047B1B"/>
    <w:rsid w:val="0009458B"/>
    <w:rsid w:val="000E5606"/>
    <w:rsid w:val="00233914"/>
    <w:rsid w:val="00286AAE"/>
    <w:rsid w:val="00320F28"/>
    <w:rsid w:val="00335784"/>
    <w:rsid w:val="00354E8F"/>
    <w:rsid w:val="00357B24"/>
    <w:rsid w:val="003619CD"/>
    <w:rsid w:val="0037284D"/>
    <w:rsid w:val="003D6B87"/>
    <w:rsid w:val="003E2434"/>
    <w:rsid w:val="003E2A9F"/>
    <w:rsid w:val="003F4609"/>
    <w:rsid w:val="00437607"/>
    <w:rsid w:val="004774DF"/>
    <w:rsid w:val="004A62EC"/>
    <w:rsid w:val="004B797E"/>
    <w:rsid w:val="005525CD"/>
    <w:rsid w:val="005B39C1"/>
    <w:rsid w:val="006D4DFC"/>
    <w:rsid w:val="007008F0"/>
    <w:rsid w:val="007115C8"/>
    <w:rsid w:val="00716F90"/>
    <w:rsid w:val="00776A8D"/>
    <w:rsid w:val="007B4B7B"/>
    <w:rsid w:val="00822169"/>
    <w:rsid w:val="00844CA6"/>
    <w:rsid w:val="00857B73"/>
    <w:rsid w:val="0087421D"/>
    <w:rsid w:val="00876F6B"/>
    <w:rsid w:val="008B4750"/>
    <w:rsid w:val="00925B1A"/>
    <w:rsid w:val="009F0CE6"/>
    <w:rsid w:val="00A15614"/>
    <w:rsid w:val="00A76F14"/>
    <w:rsid w:val="00AC2BBF"/>
    <w:rsid w:val="00AC43B4"/>
    <w:rsid w:val="00B460F0"/>
    <w:rsid w:val="00B8534C"/>
    <w:rsid w:val="00B87703"/>
    <w:rsid w:val="00C16557"/>
    <w:rsid w:val="00C225EB"/>
    <w:rsid w:val="00C31D81"/>
    <w:rsid w:val="00D04B5E"/>
    <w:rsid w:val="00D51BF5"/>
    <w:rsid w:val="00DE0738"/>
    <w:rsid w:val="00DF56E0"/>
    <w:rsid w:val="00EA66E4"/>
    <w:rsid w:val="00EC62DB"/>
    <w:rsid w:val="010C37D5"/>
    <w:rsid w:val="011C2D2D"/>
    <w:rsid w:val="013576A9"/>
    <w:rsid w:val="015E4FA2"/>
    <w:rsid w:val="01B232E4"/>
    <w:rsid w:val="01D57577"/>
    <w:rsid w:val="020B4717"/>
    <w:rsid w:val="020C6F6D"/>
    <w:rsid w:val="02B24F3F"/>
    <w:rsid w:val="02DA7952"/>
    <w:rsid w:val="03197B61"/>
    <w:rsid w:val="03477AC0"/>
    <w:rsid w:val="03E0531D"/>
    <w:rsid w:val="03ED366B"/>
    <w:rsid w:val="04150935"/>
    <w:rsid w:val="04410AA2"/>
    <w:rsid w:val="045502EA"/>
    <w:rsid w:val="046B778D"/>
    <w:rsid w:val="04BD7792"/>
    <w:rsid w:val="04DE6121"/>
    <w:rsid w:val="04F763DE"/>
    <w:rsid w:val="0518760E"/>
    <w:rsid w:val="051E4F35"/>
    <w:rsid w:val="052073C9"/>
    <w:rsid w:val="054065EB"/>
    <w:rsid w:val="05600E1D"/>
    <w:rsid w:val="056927C7"/>
    <w:rsid w:val="056E4FA7"/>
    <w:rsid w:val="057642BE"/>
    <w:rsid w:val="05ED31C4"/>
    <w:rsid w:val="05FF09BE"/>
    <w:rsid w:val="066073BD"/>
    <w:rsid w:val="06634A74"/>
    <w:rsid w:val="06680056"/>
    <w:rsid w:val="06872F1A"/>
    <w:rsid w:val="06A676C3"/>
    <w:rsid w:val="06C936E9"/>
    <w:rsid w:val="06CD24E2"/>
    <w:rsid w:val="06FA1FD2"/>
    <w:rsid w:val="071606F1"/>
    <w:rsid w:val="073677FB"/>
    <w:rsid w:val="07506C6F"/>
    <w:rsid w:val="077538AE"/>
    <w:rsid w:val="07773D38"/>
    <w:rsid w:val="079D6E7E"/>
    <w:rsid w:val="07F25F5F"/>
    <w:rsid w:val="080251E3"/>
    <w:rsid w:val="082C3EB7"/>
    <w:rsid w:val="084A0CDD"/>
    <w:rsid w:val="08A3169B"/>
    <w:rsid w:val="08BC6A3C"/>
    <w:rsid w:val="08CD52B8"/>
    <w:rsid w:val="090C15D0"/>
    <w:rsid w:val="091A2C67"/>
    <w:rsid w:val="0920787D"/>
    <w:rsid w:val="093E2808"/>
    <w:rsid w:val="09457D13"/>
    <w:rsid w:val="0960228C"/>
    <w:rsid w:val="09A70399"/>
    <w:rsid w:val="09C678D0"/>
    <w:rsid w:val="0A05551E"/>
    <w:rsid w:val="0A335E09"/>
    <w:rsid w:val="0A713331"/>
    <w:rsid w:val="0A793210"/>
    <w:rsid w:val="0A905101"/>
    <w:rsid w:val="0ABE0F57"/>
    <w:rsid w:val="0AD0576A"/>
    <w:rsid w:val="0AFE371A"/>
    <w:rsid w:val="0B29106F"/>
    <w:rsid w:val="0B731858"/>
    <w:rsid w:val="0B765622"/>
    <w:rsid w:val="0B9F154C"/>
    <w:rsid w:val="0BA42E2D"/>
    <w:rsid w:val="0BB15418"/>
    <w:rsid w:val="0BB41D6F"/>
    <w:rsid w:val="0BC11ACA"/>
    <w:rsid w:val="0BCC0B22"/>
    <w:rsid w:val="0C1C0143"/>
    <w:rsid w:val="0C4E568B"/>
    <w:rsid w:val="0C695363"/>
    <w:rsid w:val="0CA25A28"/>
    <w:rsid w:val="0CA80E68"/>
    <w:rsid w:val="0CC57302"/>
    <w:rsid w:val="0CDE1704"/>
    <w:rsid w:val="0D2C1797"/>
    <w:rsid w:val="0D6B6D7E"/>
    <w:rsid w:val="0DE90FFC"/>
    <w:rsid w:val="0E736859"/>
    <w:rsid w:val="0E8B67DF"/>
    <w:rsid w:val="0EA43155"/>
    <w:rsid w:val="0EAE3583"/>
    <w:rsid w:val="0F460B5B"/>
    <w:rsid w:val="0F641D0B"/>
    <w:rsid w:val="0FD12A6C"/>
    <w:rsid w:val="0FDD4336"/>
    <w:rsid w:val="0FEB17B8"/>
    <w:rsid w:val="0FEB2D15"/>
    <w:rsid w:val="106F1015"/>
    <w:rsid w:val="109E4890"/>
    <w:rsid w:val="10A80535"/>
    <w:rsid w:val="10C64BE2"/>
    <w:rsid w:val="10D45151"/>
    <w:rsid w:val="10E51522"/>
    <w:rsid w:val="112F731E"/>
    <w:rsid w:val="114F2C05"/>
    <w:rsid w:val="116E041E"/>
    <w:rsid w:val="11AD22BF"/>
    <w:rsid w:val="11EA2C97"/>
    <w:rsid w:val="122565A6"/>
    <w:rsid w:val="123D435E"/>
    <w:rsid w:val="124366C0"/>
    <w:rsid w:val="12442C7E"/>
    <w:rsid w:val="127C630A"/>
    <w:rsid w:val="1296325F"/>
    <w:rsid w:val="12FF09AD"/>
    <w:rsid w:val="132B45D9"/>
    <w:rsid w:val="135D256C"/>
    <w:rsid w:val="13853136"/>
    <w:rsid w:val="138B42E1"/>
    <w:rsid w:val="13CF6578"/>
    <w:rsid w:val="142D4BD6"/>
    <w:rsid w:val="14706F25"/>
    <w:rsid w:val="14D775A0"/>
    <w:rsid w:val="14E65FAB"/>
    <w:rsid w:val="14F37F03"/>
    <w:rsid w:val="15037A5A"/>
    <w:rsid w:val="15061745"/>
    <w:rsid w:val="15160F2A"/>
    <w:rsid w:val="151A60F2"/>
    <w:rsid w:val="15695689"/>
    <w:rsid w:val="1593354A"/>
    <w:rsid w:val="159E4222"/>
    <w:rsid w:val="15B537B9"/>
    <w:rsid w:val="15B56B09"/>
    <w:rsid w:val="15E22755"/>
    <w:rsid w:val="15E52BBD"/>
    <w:rsid w:val="16474378"/>
    <w:rsid w:val="1677285F"/>
    <w:rsid w:val="16837D23"/>
    <w:rsid w:val="168511BE"/>
    <w:rsid w:val="17835A21"/>
    <w:rsid w:val="17C22A7E"/>
    <w:rsid w:val="181F565C"/>
    <w:rsid w:val="18432FDB"/>
    <w:rsid w:val="18B67E0A"/>
    <w:rsid w:val="18B97001"/>
    <w:rsid w:val="18C631E9"/>
    <w:rsid w:val="193939A5"/>
    <w:rsid w:val="193A5CC2"/>
    <w:rsid w:val="197711C7"/>
    <w:rsid w:val="19FB1101"/>
    <w:rsid w:val="1A237101"/>
    <w:rsid w:val="1A335064"/>
    <w:rsid w:val="1A492DFB"/>
    <w:rsid w:val="1A672B7B"/>
    <w:rsid w:val="1A937698"/>
    <w:rsid w:val="1AA3555C"/>
    <w:rsid w:val="1AEA595F"/>
    <w:rsid w:val="1B1723EE"/>
    <w:rsid w:val="1B220EB4"/>
    <w:rsid w:val="1B2B28D3"/>
    <w:rsid w:val="1B401AD5"/>
    <w:rsid w:val="1B8712A4"/>
    <w:rsid w:val="1B8E02CC"/>
    <w:rsid w:val="1B9C6531"/>
    <w:rsid w:val="1BA950C6"/>
    <w:rsid w:val="1BDE22DD"/>
    <w:rsid w:val="1BEB6C90"/>
    <w:rsid w:val="1C242434"/>
    <w:rsid w:val="1C535ECA"/>
    <w:rsid w:val="1CB0008A"/>
    <w:rsid w:val="1CD32B18"/>
    <w:rsid w:val="1CF81F2F"/>
    <w:rsid w:val="1D2F2AD1"/>
    <w:rsid w:val="1DC75B78"/>
    <w:rsid w:val="1E2933F2"/>
    <w:rsid w:val="1E6B5E64"/>
    <w:rsid w:val="1EA10BC8"/>
    <w:rsid w:val="1EA40698"/>
    <w:rsid w:val="1EBC53FA"/>
    <w:rsid w:val="1EE7203A"/>
    <w:rsid w:val="1EED1DFF"/>
    <w:rsid w:val="1F0D3112"/>
    <w:rsid w:val="1F5D05A2"/>
    <w:rsid w:val="1F8029FC"/>
    <w:rsid w:val="1F951411"/>
    <w:rsid w:val="1FB40AB5"/>
    <w:rsid w:val="1FBE3AC8"/>
    <w:rsid w:val="20133FBD"/>
    <w:rsid w:val="20AD2C71"/>
    <w:rsid w:val="20DD64E1"/>
    <w:rsid w:val="211B71FF"/>
    <w:rsid w:val="2184049B"/>
    <w:rsid w:val="21874960"/>
    <w:rsid w:val="21A90907"/>
    <w:rsid w:val="2214654E"/>
    <w:rsid w:val="222B321C"/>
    <w:rsid w:val="227559C2"/>
    <w:rsid w:val="22871E46"/>
    <w:rsid w:val="237468F5"/>
    <w:rsid w:val="23761D31"/>
    <w:rsid w:val="239C683A"/>
    <w:rsid w:val="23BC770E"/>
    <w:rsid w:val="2422660C"/>
    <w:rsid w:val="245535E9"/>
    <w:rsid w:val="247034BD"/>
    <w:rsid w:val="247C52DC"/>
    <w:rsid w:val="24BC2AB5"/>
    <w:rsid w:val="255D6D32"/>
    <w:rsid w:val="25E95B37"/>
    <w:rsid w:val="260635B7"/>
    <w:rsid w:val="262770BA"/>
    <w:rsid w:val="263930C4"/>
    <w:rsid w:val="266523FF"/>
    <w:rsid w:val="268B3E9E"/>
    <w:rsid w:val="269A360B"/>
    <w:rsid w:val="270B4B46"/>
    <w:rsid w:val="279905F9"/>
    <w:rsid w:val="27BA1305"/>
    <w:rsid w:val="27C02A87"/>
    <w:rsid w:val="282A026B"/>
    <w:rsid w:val="2892389F"/>
    <w:rsid w:val="28A9202E"/>
    <w:rsid w:val="292C10A1"/>
    <w:rsid w:val="296D704C"/>
    <w:rsid w:val="29744383"/>
    <w:rsid w:val="297A56F9"/>
    <w:rsid w:val="29F628C0"/>
    <w:rsid w:val="2A036FAE"/>
    <w:rsid w:val="2A4D12B4"/>
    <w:rsid w:val="2A706629"/>
    <w:rsid w:val="2AC476F7"/>
    <w:rsid w:val="2AD37377"/>
    <w:rsid w:val="2B2207B0"/>
    <w:rsid w:val="2B323B6C"/>
    <w:rsid w:val="2B6A42C7"/>
    <w:rsid w:val="2B725756"/>
    <w:rsid w:val="2B763D04"/>
    <w:rsid w:val="2B8C2902"/>
    <w:rsid w:val="2B972AD3"/>
    <w:rsid w:val="2BCC6043"/>
    <w:rsid w:val="2C212804"/>
    <w:rsid w:val="2C8C4ABD"/>
    <w:rsid w:val="2CB3404C"/>
    <w:rsid w:val="2CB97440"/>
    <w:rsid w:val="2CD31625"/>
    <w:rsid w:val="2CE64BF4"/>
    <w:rsid w:val="2D0E7B96"/>
    <w:rsid w:val="2D11418C"/>
    <w:rsid w:val="2D262818"/>
    <w:rsid w:val="2D374EAC"/>
    <w:rsid w:val="2D3F298B"/>
    <w:rsid w:val="2D41238C"/>
    <w:rsid w:val="2D474282"/>
    <w:rsid w:val="2D8854B8"/>
    <w:rsid w:val="2D9270C1"/>
    <w:rsid w:val="2DC31446"/>
    <w:rsid w:val="2E1130D3"/>
    <w:rsid w:val="2E523FC0"/>
    <w:rsid w:val="2E79009C"/>
    <w:rsid w:val="2E9D5A32"/>
    <w:rsid w:val="2EA34C0E"/>
    <w:rsid w:val="2EC5737D"/>
    <w:rsid w:val="2ED17B6C"/>
    <w:rsid w:val="2EDE609F"/>
    <w:rsid w:val="2EE76251"/>
    <w:rsid w:val="2F186786"/>
    <w:rsid w:val="2F1C1C4C"/>
    <w:rsid w:val="2F8F0ED2"/>
    <w:rsid w:val="2FA817F6"/>
    <w:rsid w:val="2FCA4F61"/>
    <w:rsid w:val="301663F8"/>
    <w:rsid w:val="303B22DF"/>
    <w:rsid w:val="304D7587"/>
    <w:rsid w:val="30B742C9"/>
    <w:rsid w:val="30F20C74"/>
    <w:rsid w:val="30F61D77"/>
    <w:rsid w:val="30FD1ABD"/>
    <w:rsid w:val="316D3551"/>
    <w:rsid w:val="318238D7"/>
    <w:rsid w:val="319364D0"/>
    <w:rsid w:val="320745F0"/>
    <w:rsid w:val="3212369C"/>
    <w:rsid w:val="3242287F"/>
    <w:rsid w:val="324C1269"/>
    <w:rsid w:val="32D65839"/>
    <w:rsid w:val="32D746BC"/>
    <w:rsid w:val="32FF7D02"/>
    <w:rsid w:val="3331398C"/>
    <w:rsid w:val="337042B2"/>
    <w:rsid w:val="33F443C1"/>
    <w:rsid w:val="33FA4477"/>
    <w:rsid w:val="33FE3E5E"/>
    <w:rsid w:val="34B632D7"/>
    <w:rsid w:val="34D4549D"/>
    <w:rsid w:val="354E2B6C"/>
    <w:rsid w:val="35755596"/>
    <w:rsid w:val="362C557E"/>
    <w:rsid w:val="3687405E"/>
    <w:rsid w:val="36887CCF"/>
    <w:rsid w:val="369B3C8B"/>
    <w:rsid w:val="36C37E27"/>
    <w:rsid w:val="36DE7AD1"/>
    <w:rsid w:val="36EB4AB5"/>
    <w:rsid w:val="36ED5F79"/>
    <w:rsid w:val="36F05603"/>
    <w:rsid w:val="37011ADE"/>
    <w:rsid w:val="370A7DC3"/>
    <w:rsid w:val="371E2EDE"/>
    <w:rsid w:val="3736727E"/>
    <w:rsid w:val="37C81DBD"/>
    <w:rsid w:val="37C81E89"/>
    <w:rsid w:val="3807391A"/>
    <w:rsid w:val="382944D3"/>
    <w:rsid w:val="38412EA7"/>
    <w:rsid w:val="3881742D"/>
    <w:rsid w:val="38891E78"/>
    <w:rsid w:val="38902FA0"/>
    <w:rsid w:val="38A31D44"/>
    <w:rsid w:val="39141C1C"/>
    <w:rsid w:val="3921228E"/>
    <w:rsid w:val="3966130E"/>
    <w:rsid w:val="399B46B3"/>
    <w:rsid w:val="39C40C73"/>
    <w:rsid w:val="39DD62B6"/>
    <w:rsid w:val="3ACB7F90"/>
    <w:rsid w:val="3B072F57"/>
    <w:rsid w:val="3B20012B"/>
    <w:rsid w:val="3B2F61DB"/>
    <w:rsid w:val="3B384589"/>
    <w:rsid w:val="3B621A3E"/>
    <w:rsid w:val="3B754164"/>
    <w:rsid w:val="3BBF4364"/>
    <w:rsid w:val="3BD80AAE"/>
    <w:rsid w:val="3BF771A8"/>
    <w:rsid w:val="3C485278"/>
    <w:rsid w:val="3CBC3660"/>
    <w:rsid w:val="3CD10823"/>
    <w:rsid w:val="3CF046DC"/>
    <w:rsid w:val="3D204617"/>
    <w:rsid w:val="3D88478B"/>
    <w:rsid w:val="3D9B52CD"/>
    <w:rsid w:val="3DC348D7"/>
    <w:rsid w:val="3DCE3E6E"/>
    <w:rsid w:val="3E1D32D4"/>
    <w:rsid w:val="3E355DFF"/>
    <w:rsid w:val="3E443946"/>
    <w:rsid w:val="3E87353D"/>
    <w:rsid w:val="3EA0625E"/>
    <w:rsid w:val="3F9B25E0"/>
    <w:rsid w:val="4009035C"/>
    <w:rsid w:val="406F7222"/>
    <w:rsid w:val="409F7145"/>
    <w:rsid w:val="41465248"/>
    <w:rsid w:val="415F3846"/>
    <w:rsid w:val="4167712F"/>
    <w:rsid w:val="41E723B8"/>
    <w:rsid w:val="41EA3241"/>
    <w:rsid w:val="42223684"/>
    <w:rsid w:val="429D3218"/>
    <w:rsid w:val="42CB34B5"/>
    <w:rsid w:val="42F518D8"/>
    <w:rsid w:val="42F770C4"/>
    <w:rsid w:val="42F81988"/>
    <w:rsid w:val="432B2EF5"/>
    <w:rsid w:val="434F4477"/>
    <w:rsid w:val="43690DBA"/>
    <w:rsid w:val="439A00CB"/>
    <w:rsid w:val="43E75ADC"/>
    <w:rsid w:val="440C3D8F"/>
    <w:rsid w:val="441663A9"/>
    <w:rsid w:val="44577D8F"/>
    <w:rsid w:val="44C64B1B"/>
    <w:rsid w:val="44D82B90"/>
    <w:rsid w:val="44FE14DD"/>
    <w:rsid w:val="450F194A"/>
    <w:rsid w:val="450F66F9"/>
    <w:rsid w:val="452C2372"/>
    <w:rsid w:val="45366C57"/>
    <w:rsid w:val="45E078D7"/>
    <w:rsid w:val="45EF1C1D"/>
    <w:rsid w:val="45FA2555"/>
    <w:rsid w:val="465E7D59"/>
    <w:rsid w:val="46E52575"/>
    <w:rsid w:val="47A520E4"/>
    <w:rsid w:val="48372E95"/>
    <w:rsid w:val="483F2C5B"/>
    <w:rsid w:val="48BE603A"/>
    <w:rsid w:val="48F13107"/>
    <w:rsid w:val="49155288"/>
    <w:rsid w:val="49333CC6"/>
    <w:rsid w:val="49471AEB"/>
    <w:rsid w:val="498B586D"/>
    <w:rsid w:val="49D9751A"/>
    <w:rsid w:val="49EB1918"/>
    <w:rsid w:val="49F15EEE"/>
    <w:rsid w:val="4A0137C3"/>
    <w:rsid w:val="4A554619"/>
    <w:rsid w:val="4A592368"/>
    <w:rsid w:val="4A690A38"/>
    <w:rsid w:val="4BD26F87"/>
    <w:rsid w:val="4C067AEC"/>
    <w:rsid w:val="4C541529"/>
    <w:rsid w:val="4C900B45"/>
    <w:rsid w:val="4C9973EF"/>
    <w:rsid w:val="4D715CD3"/>
    <w:rsid w:val="4DAB7D9B"/>
    <w:rsid w:val="4DDB64B6"/>
    <w:rsid w:val="4DFF309F"/>
    <w:rsid w:val="4E021E01"/>
    <w:rsid w:val="4E2D47C2"/>
    <w:rsid w:val="4E3E618B"/>
    <w:rsid w:val="4E421F8C"/>
    <w:rsid w:val="4E466FF7"/>
    <w:rsid w:val="4E6007B4"/>
    <w:rsid w:val="4E7D3D97"/>
    <w:rsid w:val="4E84570A"/>
    <w:rsid w:val="4E9E16FF"/>
    <w:rsid w:val="4F2647BA"/>
    <w:rsid w:val="4F746A4E"/>
    <w:rsid w:val="4F7E48BE"/>
    <w:rsid w:val="4FA73D65"/>
    <w:rsid w:val="4FC6067D"/>
    <w:rsid w:val="50323D90"/>
    <w:rsid w:val="50354C02"/>
    <w:rsid w:val="50A92108"/>
    <w:rsid w:val="50AB1579"/>
    <w:rsid w:val="51BA4584"/>
    <w:rsid w:val="523532B8"/>
    <w:rsid w:val="52440A67"/>
    <w:rsid w:val="524C0784"/>
    <w:rsid w:val="52672B1C"/>
    <w:rsid w:val="52A70535"/>
    <w:rsid w:val="52C35B14"/>
    <w:rsid w:val="52CA2E5D"/>
    <w:rsid w:val="530F24FD"/>
    <w:rsid w:val="534758B1"/>
    <w:rsid w:val="537F47E5"/>
    <w:rsid w:val="53A02362"/>
    <w:rsid w:val="53A7353E"/>
    <w:rsid w:val="53A95AF3"/>
    <w:rsid w:val="5405395E"/>
    <w:rsid w:val="54282C3B"/>
    <w:rsid w:val="54A47857"/>
    <w:rsid w:val="54BB76DE"/>
    <w:rsid w:val="54E92BF7"/>
    <w:rsid w:val="55075963"/>
    <w:rsid w:val="552D158F"/>
    <w:rsid w:val="553F1591"/>
    <w:rsid w:val="554F61AB"/>
    <w:rsid w:val="55637CCD"/>
    <w:rsid w:val="559169F5"/>
    <w:rsid w:val="55E6356A"/>
    <w:rsid w:val="56094AFF"/>
    <w:rsid w:val="56382140"/>
    <w:rsid w:val="567C27AF"/>
    <w:rsid w:val="56831CA4"/>
    <w:rsid w:val="56B516A3"/>
    <w:rsid w:val="56D86634"/>
    <w:rsid w:val="56DA58D8"/>
    <w:rsid w:val="56DA617E"/>
    <w:rsid w:val="573004A9"/>
    <w:rsid w:val="57321E92"/>
    <w:rsid w:val="574B0546"/>
    <w:rsid w:val="583E6F58"/>
    <w:rsid w:val="5867797B"/>
    <w:rsid w:val="587F786D"/>
    <w:rsid w:val="58D75E75"/>
    <w:rsid w:val="5901452A"/>
    <w:rsid w:val="591E3D66"/>
    <w:rsid w:val="59596B49"/>
    <w:rsid w:val="597277B7"/>
    <w:rsid w:val="597D6B83"/>
    <w:rsid w:val="59946640"/>
    <w:rsid w:val="59C10549"/>
    <w:rsid w:val="59CA6BA9"/>
    <w:rsid w:val="5A877CA5"/>
    <w:rsid w:val="5A9D6065"/>
    <w:rsid w:val="5AA44D9D"/>
    <w:rsid w:val="5ABE1386"/>
    <w:rsid w:val="5AC42E96"/>
    <w:rsid w:val="5AD72AFA"/>
    <w:rsid w:val="5AED73B2"/>
    <w:rsid w:val="5B107538"/>
    <w:rsid w:val="5B200072"/>
    <w:rsid w:val="5B753D2D"/>
    <w:rsid w:val="5B947E4F"/>
    <w:rsid w:val="5BA72173"/>
    <w:rsid w:val="5BAF71E2"/>
    <w:rsid w:val="5BB73C7B"/>
    <w:rsid w:val="5BCD03FF"/>
    <w:rsid w:val="5BD655C5"/>
    <w:rsid w:val="5BE37CEC"/>
    <w:rsid w:val="5C125C0C"/>
    <w:rsid w:val="5C7B41A0"/>
    <w:rsid w:val="5C9D334B"/>
    <w:rsid w:val="5CC4577D"/>
    <w:rsid w:val="5CC72EE8"/>
    <w:rsid w:val="5CDD6968"/>
    <w:rsid w:val="5CDF57A2"/>
    <w:rsid w:val="5DA14186"/>
    <w:rsid w:val="5DC0337C"/>
    <w:rsid w:val="5DC46C86"/>
    <w:rsid w:val="5E1F2A17"/>
    <w:rsid w:val="5E3A627B"/>
    <w:rsid w:val="5E622347"/>
    <w:rsid w:val="5E875A2E"/>
    <w:rsid w:val="5EAA4771"/>
    <w:rsid w:val="5EE15267"/>
    <w:rsid w:val="5F0F31F2"/>
    <w:rsid w:val="5F340010"/>
    <w:rsid w:val="5FDF00F2"/>
    <w:rsid w:val="5FF000B6"/>
    <w:rsid w:val="5FF374B8"/>
    <w:rsid w:val="60012AE3"/>
    <w:rsid w:val="603C42B1"/>
    <w:rsid w:val="603E20F5"/>
    <w:rsid w:val="605A6F1D"/>
    <w:rsid w:val="605D3731"/>
    <w:rsid w:val="60636240"/>
    <w:rsid w:val="607D4C9D"/>
    <w:rsid w:val="61890CD1"/>
    <w:rsid w:val="619337A7"/>
    <w:rsid w:val="61B348FC"/>
    <w:rsid w:val="61BA75C6"/>
    <w:rsid w:val="61EF6E2B"/>
    <w:rsid w:val="61FD3095"/>
    <w:rsid w:val="620F11A8"/>
    <w:rsid w:val="627055D0"/>
    <w:rsid w:val="62835C3F"/>
    <w:rsid w:val="62A83A72"/>
    <w:rsid w:val="62A96066"/>
    <w:rsid w:val="62B10949"/>
    <w:rsid w:val="62F87AA9"/>
    <w:rsid w:val="630C619C"/>
    <w:rsid w:val="637271E5"/>
    <w:rsid w:val="637D2B0E"/>
    <w:rsid w:val="638C1B09"/>
    <w:rsid w:val="642D05AD"/>
    <w:rsid w:val="643C5528"/>
    <w:rsid w:val="64582AE7"/>
    <w:rsid w:val="64EF00CA"/>
    <w:rsid w:val="64F03018"/>
    <w:rsid w:val="652C6BB4"/>
    <w:rsid w:val="65300F0B"/>
    <w:rsid w:val="65654809"/>
    <w:rsid w:val="658D5DBC"/>
    <w:rsid w:val="65BB7AE3"/>
    <w:rsid w:val="65F84CBD"/>
    <w:rsid w:val="66070380"/>
    <w:rsid w:val="6644035E"/>
    <w:rsid w:val="666F2DBD"/>
    <w:rsid w:val="66E06999"/>
    <w:rsid w:val="67181F6F"/>
    <w:rsid w:val="673E7D38"/>
    <w:rsid w:val="677D5E3A"/>
    <w:rsid w:val="67A34553"/>
    <w:rsid w:val="67B74170"/>
    <w:rsid w:val="67BC191A"/>
    <w:rsid w:val="67C5544E"/>
    <w:rsid w:val="67C96A31"/>
    <w:rsid w:val="682A78AE"/>
    <w:rsid w:val="68740A81"/>
    <w:rsid w:val="689F1CEF"/>
    <w:rsid w:val="68A1755B"/>
    <w:rsid w:val="68A74303"/>
    <w:rsid w:val="68C832B8"/>
    <w:rsid w:val="68D43854"/>
    <w:rsid w:val="690E598C"/>
    <w:rsid w:val="69185C37"/>
    <w:rsid w:val="6929324B"/>
    <w:rsid w:val="692D1AE1"/>
    <w:rsid w:val="69B31528"/>
    <w:rsid w:val="69BD4E7A"/>
    <w:rsid w:val="69C07614"/>
    <w:rsid w:val="69C41C28"/>
    <w:rsid w:val="69DC5601"/>
    <w:rsid w:val="6A051543"/>
    <w:rsid w:val="6A0568BD"/>
    <w:rsid w:val="6A0A1D9C"/>
    <w:rsid w:val="6A1F1BA8"/>
    <w:rsid w:val="6A2133F4"/>
    <w:rsid w:val="6A3F377C"/>
    <w:rsid w:val="6A6D15F5"/>
    <w:rsid w:val="6A904D2C"/>
    <w:rsid w:val="6ABC096E"/>
    <w:rsid w:val="6AD62F5D"/>
    <w:rsid w:val="6B001F91"/>
    <w:rsid w:val="6B235A6E"/>
    <w:rsid w:val="6B29226B"/>
    <w:rsid w:val="6B752482"/>
    <w:rsid w:val="6BAB78B6"/>
    <w:rsid w:val="6BC6342C"/>
    <w:rsid w:val="6C0738B5"/>
    <w:rsid w:val="6C2B6F4C"/>
    <w:rsid w:val="6C576145"/>
    <w:rsid w:val="6C5D3CA5"/>
    <w:rsid w:val="6CA02DA0"/>
    <w:rsid w:val="6CA4550A"/>
    <w:rsid w:val="6CB47657"/>
    <w:rsid w:val="6D7F22DE"/>
    <w:rsid w:val="6D843218"/>
    <w:rsid w:val="6D88252F"/>
    <w:rsid w:val="6DB961EA"/>
    <w:rsid w:val="6DBC25BB"/>
    <w:rsid w:val="6DDC6948"/>
    <w:rsid w:val="6DEF229A"/>
    <w:rsid w:val="6DFA37E0"/>
    <w:rsid w:val="6E062848"/>
    <w:rsid w:val="6EA52E0F"/>
    <w:rsid w:val="6EA74F15"/>
    <w:rsid w:val="6ED94E6A"/>
    <w:rsid w:val="6EFC3AD2"/>
    <w:rsid w:val="6F20257D"/>
    <w:rsid w:val="6F27023E"/>
    <w:rsid w:val="6F4C31BA"/>
    <w:rsid w:val="6F5A036D"/>
    <w:rsid w:val="6F7E6BFA"/>
    <w:rsid w:val="6FF244EE"/>
    <w:rsid w:val="70722970"/>
    <w:rsid w:val="70BC3D1C"/>
    <w:rsid w:val="70CD5DF8"/>
    <w:rsid w:val="70D867D7"/>
    <w:rsid w:val="70E00B3A"/>
    <w:rsid w:val="711E1822"/>
    <w:rsid w:val="71AD1A11"/>
    <w:rsid w:val="71CE3292"/>
    <w:rsid w:val="7246101E"/>
    <w:rsid w:val="73047586"/>
    <w:rsid w:val="73324D3B"/>
    <w:rsid w:val="7367330D"/>
    <w:rsid w:val="73ED481B"/>
    <w:rsid w:val="73F6610F"/>
    <w:rsid w:val="73F875E0"/>
    <w:rsid w:val="745B15A5"/>
    <w:rsid w:val="749554B1"/>
    <w:rsid w:val="74B538E2"/>
    <w:rsid w:val="74C1388B"/>
    <w:rsid w:val="74E96D2E"/>
    <w:rsid w:val="74F50EE5"/>
    <w:rsid w:val="752C11BA"/>
    <w:rsid w:val="753A5360"/>
    <w:rsid w:val="755D4A76"/>
    <w:rsid w:val="75654726"/>
    <w:rsid w:val="756E35C3"/>
    <w:rsid w:val="758D06F9"/>
    <w:rsid w:val="759F2489"/>
    <w:rsid w:val="760A0840"/>
    <w:rsid w:val="763A233F"/>
    <w:rsid w:val="76514B2D"/>
    <w:rsid w:val="766B0FCA"/>
    <w:rsid w:val="767315CE"/>
    <w:rsid w:val="768C2B9E"/>
    <w:rsid w:val="769314D7"/>
    <w:rsid w:val="76AF3153"/>
    <w:rsid w:val="76EF3015"/>
    <w:rsid w:val="770A22BD"/>
    <w:rsid w:val="77206712"/>
    <w:rsid w:val="781E1B5F"/>
    <w:rsid w:val="78B21BAD"/>
    <w:rsid w:val="78F55868"/>
    <w:rsid w:val="796037E3"/>
    <w:rsid w:val="798716FB"/>
    <w:rsid w:val="7A350C3F"/>
    <w:rsid w:val="7A5F008E"/>
    <w:rsid w:val="7A787C58"/>
    <w:rsid w:val="7A877BEA"/>
    <w:rsid w:val="7AD5685D"/>
    <w:rsid w:val="7B303128"/>
    <w:rsid w:val="7B327557"/>
    <w:rsid w:val="7B7D5529"/>
    <w:rsid w:val="7B922A33"/>
    <w:rsid w:val="7BBB6B7C"/>
    <w:rsid w:val="7BD5678A"/>
    <w:rsid w:val="7C230993"/>
    <w:rsid w:val="7C35341E"/>
    <w:rsid w:val="7C6A1D0E"/>
    <w:rsid w:val="7C7444FB"/>
    <w:rsid w:val="7C9039E2"/>
    <w:rsid w:val="7C9D227B"/>
    <w:rsid w:val="7CA86CF2"/>
    <w:rsid w:val="7CC13C8D"/>
    <w:rsid w:val="7D0B69B1"/>
    <w:rsid w:val="7D4321F2"/>
    <w:rsid w:val="7D905972"/>
    <w:rsid w:val="7DBF7AC8"/>
    <w:rsid w:val="7DDB1BEC"/>
    <w:rsid w:val="7E24511E"/>
    <w:rsid w:val="7E2F4364"/>
    <w:rsid w:val="7E3C6B52"/>
    <w:rsid w:val="7F837C3B"/>
    <w:rsid w:val="7F855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6">
    <w:name w:val="annotation text"/>
    <w:basedOn w:val="1"/>
    <w:semiHidden/>
    <w:unhideWhenUsed/>
    <w:qFormat/>
    <w:uiPriority w:val="99"/>
    <w:pPr>
      <w:jc w:val="left"/>
    </w:pPr>
  </w:style>
  <w:style w:type="paragraph" w:styleId="7">
    <w:name w:val="Body Text"/>
    <w:basedOn w:val="1"/>
    <w:next w:val="8"/>
    <w:qFormat/>
    <w:uiPriority w:val="0"/>
  </w:style>
  <w:style w:type="paragraph" w:styleId="8">
    <w:name w:val="Body Text 2"/>
    <w:basedOn w:val="1"/>
    <w:qFormat/>
    <w:uiPriority w:val="99"/>
    <w:pPr>
      <w:spacing w:after="120" w:line="480" w:lineRule="auto"/>
    </w:pPr>
  </w:style>
  <w:style w:type="paragraph" w:styleId="9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4">
    <w:name w:val="Strong"/>
    <w:basedOn w:val="13"/>
    <w:qFormat/>
    <w:uiPriority w:val="0"/>
    <w:rPr>
      <w:b/>
      <w:bCs/>
    </w:rPr>
  </w:style>
  <w:style w:type="paragraph" w:customStyle="1" w:styleId="15">
    <w:name w:val="样式1"/>
    <w:basedOn w:val="1"/>
    <w:next w:val="16"/>
    <w:unhideWhenUsed/>
    <w:qFormat/>
    <w:uiPriority w:val="99"/>
    <w:pPr>
      <w:jc w:val="left"/>
    </w:pPr>
    <w:rPr>
      <w:rFonts w:hint="eastAsia" w:eastAsia="仿宋_GB2312"/>
      <w:sz w:val="32"/>
    </w:rPr>
  </w:style>
  <w:style w:type="paragraph" w:customStyle="1" w:styleId="16">
    <w:name w:val="样式2"/>
    <w:basedOn w:val="1"/>
    <w:unhideWhenUsed/>
    <w:qFormat/>
    <w:uiPriority w:val="99"/>
    <w:pPr>
      <w:ind w:firstLine="200" w:firstLineChars="200"/>
    </w:pPr>
    <w:rPr>
      <w:rFonts w:hint="eastAsia" w:eastAsia="仿宋_GB2312"/>
      <w:sz w:val="32"/>
    </w:rPr>
  </w:style>
  <w:style w:type="paragraph" w:customStyle="1" w:styleId="17">
    <w:name w:val="正文首行缩进 2 Char Char"/>
    <w:basedOn w:val="18"/>
    <w:qFormat/>
    <w:uiPriority w:val="99"/>
    <w:pPr>
      <w:ind w:firstLine="420"/>
    </w:pPr>
  </w:style>
  <w:style w:type="paragraph" w:customStyle="1" w:styleId="18">
    <w:name w:val="正文文本缩进 Char Char"/>
    <w:basedOn w:val="1"/>
    <w:qFormat/>
    <w:uiPriority w:val="99"/>
    <w:pPr>
      <w:spacing w:after="120"/>
      <w:ind w:left="420" w:leftChars="200"/>
    </w:pPr>
  </w:style>
  <w:style w:type="character" w:customStyle="1" w:styleId="19">
    <w:name w:val="页眉 字符"/>
    <w:basedOn w:val="13"/>
    <w:link w:val="11"/>
    <w:qFormat/>
    <w:uiPriority w:val="99"/>
    <w:rPr>
      <w:sz w:val="18"/>
      <w:szCs w:val="18"/>
    </w:rPr>
  </w:style>
  <w:style w:type="character" w:customStyle="1" w:styleId="20">
    <w:name w:val="页脚 字符"/>
    <w:basedOn w:val="13"/>
    <w:link w:val="10"/>
    <w:qFormat/>
    <w:uiPriority w:val="99"/>
    <w:rPr>
      <w:sz w:val="18"/>
      <w:szCs w:val="18"/>
    </w:rPr>
  </w:style>
  <w:style w:type="character" w:customStyle="1" w:styleId="21">
    <w:name w:val="批注框文本 字符"/>
    <w:basedOn w:val="13"/>
    <w:link w:val="9"/>
    <w:semiHidden/>
    <w:qFormat/>
    <w:uiPriority w:val="99"/>
    <w:rPr>
      <w:sz w:val="18"/>
      <w:szCs w:val="18"/>
    </w:rPr>
  </w:style>
  <w:style w:type="character" w:customStyle="1" w:styleId="22">
    <w:name w:val="font01"/>
    <w:basedOn w:val="1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3">
    <w:name w:val="font11"/>
    <w:basedOn w:val="13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24">
    <w:name w:val="font71"/>
    <w:basedOn w:val="13"/>
    <w:qFormat/>
    <w:uiPriority w:val="0"/>
    <w:rPr>
      <w:rFonts w:hint="eastAsia" w:ascii="宋体" w:hAnsi="宋体" w:eastAsia="宋体" w:cs="宋体"/>
      <w:b/>
      <w:color w:val="000000"/>
      <w:sz w:val="32"/>
      <w:szCs w:val="32"/>
      <w:u w:val="none"/>
    </w:rPr>
  </w:style>
  <w:style w:type="character" w:customStyle="1" w:styleId="25">
    <w:name w:val="font51"/>
    <w:basedOn w:val="1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6">
    <w:name w:val="font41"/>
    <w:basedOn w:val="13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27">
    <w:name w:val="font21"/>
    <w:basedOn w:val="13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28">
    <w:name w:val="font31"/>
    <w:basedOn w:val="1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10</Pages>
  <Words>3681</Words>
  <Characters>3995</Characters>
  <Lines>21</Lines>
  <Paragraphs>6</Paragraphs>
  <TotalTime>0</TotalTime>
  <ScaleCrop>false</ScaleCrop>
  <LinksUpToDate>false</LinksUpToDate>
  <CharactersWithSpaces>3995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2019-01-16T17:08:00Z</dcterms:created>
  <dc:creator>jc</dc:creator>
  <cp:lastModifiedBy>WLG</cp:lastModifiedBy>
  <cp:lastPrinted>2019-02-13T02:15:00Z</cp:lastPrinted>
  <dcterms:modified xsi:type="dcterms:W3CDTF">2026-02-28T10:20:39Z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CF4E75EBA3124214906398A548F3FC54</vt:lpwstr>
  </property>
  <property fmtid="{D5CDD505-2E9C-101B-9397-08002B2CF9AE}" pid="4" name="KSOTemplateDocerSaveRecord">
    <vt:lpwstr>eyJoZGlkIjoiNTg3NzA1MzM2MzBiNzQwMzFiMjE0NjdhN2Y5ODNjMGUiLCJ1c2VySWQiOiI0NDQzMjQ2MTIifQ==</vt:lpwstr>
  </property>
</Properties>
</file>