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2018年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伊吾县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举借债务情况说明</w:t>
      </w:r>
    </w:p>
    <w:p>
      <w:pPr>
        <w:spacing w:line="336" w:lineRule="auto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 </w:t>
      </w:r>
    </w:p>
    <w:p>
      <w:pPr>
        <w:numPr>
          <w:ilvl w:val="0"/>
          <w:numId w:val="1"/>
        </w:numPr>
        <w:snapToGrid w:val="0"/>
        <w:spacing w:line="336" w:lineRule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政府债务基本情况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1" w:firstLineChars="200"/>
        <w:textAlignment w:val="auto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sz w:val="32"/>
          <w:szCs w:val="32"/>
          <w:lang w:val="en-US" w:eastAsia="zh-CN"/>
        </w:rPr>
        <w:t>1</w:t>
      </w:r>
      <w:r>
        <w:rPr>
          <w:rFonts w:hint="eastAsia" w:ascii="华文楷体" w:hAnsi="华文楷体" w:eastAsia="华文楷体" w:cs="华文楷体"/>
          <w:b/>
          <w:sz w:val="32"/>
          <w:szCs w:val="32"/>
          <w:lang w:eastAsia="zh-CN"/>
        </w:rPr>
        <w:t>、</w:t>
      </w:r>
      <w:r>
        <w:rPr>
          <w:rFonts w:hint="eastAsia" w:ascii="华文楷体" w:hAnsi="华文楷体" w:eastAsia="华文楷体" w:cs="华文楷体"/>
          <w:b/>
          <w:sz w:val="32"/>
          <w:szCs w:val="32"/>
          <w:lang w:val="en-US" w:eastAsia="zh-CN"/>
        </w:rPr>
        <w:t>2018年</w:t>
      </w:r>
      <w:r>
        <w:rPr>
          <w:rFonts w:hint="eastAsia" w:ascii="华文楷体" w:hAnsi="华文楷体" w:eastAsia="华文楷体" w:cs="华文楷体"/>
          <w:b/>
          <w:sz w:val="32"/>
          <w:szCs w:val="32"/>
        </w:rPr>
        <w:t>政府债务执行情况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018年，伊吾县地方政府性债务年初债务余额为123158.97万元，其中存量债务余额16575.5万元，政府债券余额106597.54万元。当年举借额17490万元，其中，地方政府置换债券7300万元，新增一般债券4500万元，再融资债券5690万元。当年债务变动19358.33万元，其中置换存量债务7300万元，置换到期债券债务5690万元，核销存量债务3143万元，自有资金偿还存量一般债务3020万元，偿还债券一般债务121.58万元，偿还存量外债债务83.75万元。支付地方政府债券及贷款利息5282万元，其中债券利息3453万元。2018年末政府债务余额数为121209.65万元。其中：存量债务余额为3014.69万元，政府债券余额118275.96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2019年政府债务预算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2018年末政府债务限额为14.26亿元，其中一般债务限额13.86亿元，专项债务限额0.4亿元，2018年末</w:t>
      </w:r>
      <w:r>
        <w:rPr>
          <w:rFonts w:hint="eastAsia" w:ascii="仿宋_GB2312" w:hAnsi="仿宋" w:eastAsia="仿宋_GB2312" w:cs="仿宋"/>
          <w:sz w:val="32"/>
          <w:szCs w:val="32"/>
        </w:rPr>
        <w:t>伊吾县地方政府性债务余额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亿元，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其中一般债务余额11.78亿元，专项债务限额0.35亿元。</w:t>
      </w:r>
      <w:r>
        <w:rPr>
          <w:rFonts w:hint="eastAsia" w:ascii="仿宋_GB2312" w:hAnsi="仿宋" w:eastAsia="仿宋_GB2312" w:cs="仿宋"/>
          <w:sz w:val="32"/>
          <w:szCs w:val="32"/>
        </w:rPr>
        <w:t>其中：存量债务余额为3014.69万元，债券余额118275.96万元。2019年当年到期应偿债券金额11211万元，债务利息支出预计3940万元，其中，2019年应付地方政府债券利息3852万元，应付债务利息88万元。</w:t>
      </w:r>
    </w:p>
    <w:p>
      <w:pPr>
        <w:jc w:val="left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snapToGrid w:val="0"/>
        <w:spacing w:line="336" w:lineRule="auto"/>
        <w:ind w:firstLine="640" w:firstLineChars="200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二、举借债务情况</w:t>
      </w:r>
    </w:p>
    <w:p>
      <w:pPr>
        <w:adjustRightInd w:val="0"/>
        <w:snapToGrid w:val="0"/>
        <w:spacing w:line="336" w:lineRule="auto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（一）</w:t>
      </w:r>
      <w:r>
        <w:rPr>
          <w:rFonts w:hint="eastAsia" w:ascii="楷体_GB2312" w:hAnsi="Times New Roman" w:eastAsia="楷体_GB2312" w:cs="Times New Roman"/>
          <w:sz w:val="32"/>
          <w:szCs w:val="32"/>
          <w:lang w:eastAsia="zh-CN"/>
        </w:rPr>
        <w:t>再融资</w:t>
      </w:r>
      <w:r>
        <w:rPr>
          <w:rFonts w:hint="eastAsia" w:ascii="楷体_GB2312" w:hAnsi="Times New Roman" w:eastAsia="楷体_GB2312" w:cs="Times New Roman"/>
          <w:sz w:val="32"/>
          <w:szCs w:val="32"/>
        </w:rPr>
        <w:t>债券</w:t>
      </w:r>
    </w:p>
    <w:p>
      <w:pPr>
        <w:adjustRightInd w:val="0"/>
        <w:snapToGrid w:val="0"/>
        <w:spacing w:line="336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2018年</w:t>
      </w:r>
      <w:r>
        <w:rPr>
          <w:rFonts w:ascii="Times New Roman" w:hAnsi="Times New Roman" w:eastAsia="仿宋_GB2312" w:cs="Times New Roman"/>
          <w:sz w:val="32"/>
          <w:szCs w:val="32"/>
        </w:rPr>
        <w:t>置换债券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（含再融资债券）</w:t>
      </w:r>
      <w:r>
        <w:rPr>
          <w:rFonts w:ascii="Times New Roman" w:hAnsi="Times New Roman" w:eastAsia="仿宋_GB2312" w:cs="Times New Roman"/>
          <w:sz w:val="32"/>
          <w:szCs w:val="32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12990万元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其中用于置换非政府债券形式的存量地方政府债务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7300万元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，用于置换到期地方政府债券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5690万元元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336" w:lineRule="auto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（二）新增债券</w:t>
      </w:r>
    </w:p>
    <w:p>
      <w:pPr>
        <w:adjustRightInd w:val="0"/>
        <w:snapToGrid w:val="0"/>
        <w:spacing w:line="336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2020年</w:t>
      </w:r>
      <w:r>
        <w:rPr>
          <w:rFonts w:ascii="Times New Roman" w:hAnsi="Times New Roman" w:eastAsia="仿宋_GB2312" w:cs="Times New Roman"/>
          <w:sz w:val="32"/>
          <w:szCs w:val="32"/>
        </w:rPr>
        <w:t>，自治区财政厅转贷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伊吾县</w:t>
      </w:r>
      <w:r>
        <w:rPr>
          <w:rFonts w:ascii="Times New Roman" w:hAnsi="Times New Roman" w:eastAsia="仿宋_GB2312" w:cs="Times New Roman"/>
          <w:sz w:val="32"/>
          <w:szCs w:val="32"/>
        </w:rPr>
        <w:t>新增债券资金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4500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</w:t>
      </w:r>
      <w:r>
        <w:rPr>
          <w:rFonts w:ascii="Times New Roman" w:hAnsi="Times New Roman" w:eastAsia="仿宋_GB2312" w:cs="Times New Roman"/>
          <w:sz w:val="32"/>
          <w:szCs w:val="32"/>
        </w:rPr>
        <w:t>元，其中：新增一般债券资金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4500万</w:t>
      </w:r>
      <w:r>
        <w:rPr>
          <w:rFonts w:ascii="Times New Roman" w:hAnsi="Times New Roman" w:eastAsia="仿宋_GB2312" w:cs="Times New Roman"/>
          <w:sz w:val="32"/>
          <w:szCs w:val="32"/>
        </w:rPr>
        <w:t>元，新增专项债券资金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0万</w:t>
      </w:r>
      <w:r>
        <w:rPr>
          <w:rFonts w:ascii="Times New Roman" w:hAnsi="Times New Roman" w:eastAsia="仿宋_GB2312" w:cs="Times New Roman"/>
          <w:sz w:val="32"/>
          <w:szCs w:val="32"/>
        </w:rPr>
        <w:t>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9E5"/>
    <w:multiLevelType w:val="multilevel"/>
    <w:tmpl w:val="39A539E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BA"/>
    <w:rsid w:val="000962EC"/>
    <w:rsid w:val="002172E5"/>
    <w:rsid w:val="00311716"/>
    <w:rsid w:val="00363459"/>
    <w:rsid w:val="005B5E86"/>
    <w:rsid w:val="007031DC"/>
    <w:rsid w:val="00867406"/>
    <w:rsid w:val="00CE61BA"/>
    <w:rsid w:val="00E812AD"/>
    <w:rsid w:val="00EA4CDE"/>
    <w:rsid w:val="057533AA"/>
    <w:rsid w:val="24A54249"/>
    <w:rsid w:val="2B952D04"/>
    <w:rsid w:val="31671829"/>
    <w:rsid w:val="4AA66E81"/>
    <w:rsid w:val="546B7ACD"/>
    <w:rsid w:val="55EE6E53"/>
    <w:rsid w:val="73AE00F6"/>
    <w:rsid w:val="7D77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64</Words>
  <Characters>370</Characters>
  <Lines>3</Lines>
  <Paragraphs>1</Paragraphs>
  <TotalTime>3</TotalTime>
  <ScaleCrop>false</ScaleCrop>
  <LinksUpToDate>false</LinksUpToDate>
  <CharactersWithSpaces>433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2019-07-11T08:23:00Z</dcterms:created>
  <dc:creator>Administrator</dc:creator>
  <cp:lastModifiedBy>Administrator</cp:lastModifiedBy>
  <cp:lastPrinted>2019-10-15T10:30:00Z</cp:lastPrinted>
  <dcterms:modified xsi:type="dcterms:W3CDTF">2021-06-03T09:21:48Z</dcterms:modified>
  <dc:title>策勒县财政局2018年对地委下发交办重点事项印证情况汇报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