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关于中央、自治区提前下达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伊吾县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农村综合改革转移支付资金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安排使用情况公示公告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伊吾县收到提前下达农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村综合改革转移支付资金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现将2026年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资金安排使用情况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伊吾县收到中央提前下达农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村综合改革转移支付资金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自治区提前下达农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村综合改革转移支付资金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完成农村公益事业建设项目数量3个。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二、分配原则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按照新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[20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号《关于印发新疆维吾尔自治区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农村综合改革转移支付资金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管理办法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》文件要求，根据以下原则安排使用资金。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农村综合改革转移支付资金的分配遵循规范，公正、公开的原则，可根据绩效评价结果适当调节，进一步突出激励导向。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630" w:leftChars="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ascii="Times New Roman" w:hAnsi="黑体" w:eastAsia="黑体" w:cs="Times New Roman"/>
          <w:sz w:val="32"/>
          <w:szCs w:val="32"/>
        </w:rPr>
        <w:t>分配结果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420"/>
        <w:gridCol w:w="1245"/>
        <w:gridCol w:w="1305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20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26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年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农村综合改革资金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安排使用情况表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伊吾县山南开发区二分区绿化带路沿石更新建设项目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50（中央）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民光村人居环境治理项目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50（中央）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新疆哈密市伊吾县前山乡石磨沟村第三片区围栏建设项目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51（自治区）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前山哈萨克民族乡人民政府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备注：具体项目建设情况由责任单位另行公告公示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监督电话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：672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1114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80" w:firstLineChars="19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伊吾县财政局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          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169516"/>
    <w:multiLevelType w:val="singleLevel"/>
    <w:tmpl w:val="BB169516"/>
    <w:lvl w:ilvl="0" w:tentative="0">
      <w:start w:val="1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2AE3"/>
    <w:rsid w:val="00445D4D"/>
    <w:rsid w:val="024239BD"/>
    <w:rsid w:val="033F5836"/>
    <w:rsid w:val="03AE6973"/>
    <w:rsid w:val="04947070"/>
    <w:rsid w:val="05862AE3"/>
    <w:rsid w:val="094B299B"/>
    <w:rsid w:val="09F27437"/>
    <w:rsid w:val="0BDF24A9"/>
    <w:rsid w:val="0E864D6F"/>
    <w:rsid w:val="0EF43B98"/>
    <w:rsid w:val="12047807"/>
    <w:rsid w:val="126A0C96"/>
    <w:rsid w:val="12D946EC"/>
    <w:rsid w:val="15AE095E"/>
    <w:rsid w:val="192A33D5"/>
    <w:rsid w:val="1BE72793"/>
    <w:rsid w:val="1D165036"/>
    <w:rsid w:val="1E635FBB"/>
    <w:rsid w:val="21156894"/>
    <w:rsid w:val="212538BB"/>
    <w:rsid w:val="21E84940"/>
    <w:rsid w:val="22D8243B"/>
    <w:rsid w:val="26230D91"/>
    <w:rsid w:val="26897F02"/>
    <w:rsid w:val="29E84A60"/>
    <w:rsid w:val="2A106A73"/>
    <w:rsid w:val="2A2E484D"/>
    <w:rsid w:val="2AA91985"/>
    <w:rsid w:val="2AEF282E"/>
    <w:rsid w:val="2D323D01"/>
    <w:rsid w:val="2DE43E77"/>
    <w:rsid w:val="306F044B"/>
    <w:rsid w:val="31543C92"/>
    <w:rsid w:val="332D445E"/>
    <w:rsid w:val="34004548"/>
    <w:rsid w:val="34D32335"/>
    <w:rsid w:val="368C170D"/>
    <w:rsid w:val="36A67CB7"/>
    <w:rsid w:val="3BD33EEE"/>
    <w:rsid w:val="3FCA712D"/>
    <w:rsid w:val="3FF22FB4"/>
    <w:rsid w:val="40B31079"/>
    <w:rsid w:val="40EA7F29"/>
    <w:rsid w:val="411C327D"/>
    <w:rsid w:val="412C715B"/>
    <w:rsid w:val="45A25FDA"/>
    <w:rsid w:val="46C50374"/>
    <w:rsid w:val="47B159B8"/>
    <w:rsid w:val="4AE33A6B"/>
    <w:rsid w:val="4DA4383C"/>
    <w:rsid w:val="4F7B0C77"/>
    <w:rsid w:val="53AE26C3"/>
    <w:rsid w:val="54725CA9"/>
    <w:rsid w:val="561B517C"/>
    <w:rsid w:val="57A65C4C"/>
    <w:rsid w:val="5A0F60FA"/>
    <w:rsid w:val="5D294EF6"/>
    <w:rsid w:val="5D7710B9"/>
    <w:rsid w:val="5E3A7776"/>
    <w:rsid w:val="5F9A51D9"/>
    <w:rsid w:val="648029A2"/>
    <w:rsid w:val="64EE0A1C"/>
    <w:rsid w:val="65104B7A"/>
    <w:rsid w:val="66205ABD"/>
    <w:rsid w:val="666244FF"/>
    <w:rsid w:val="66C85325"/>
    <w:rsid w:val="691055B4"/>
    <w:rsid w:val="69827448"/>
    <w:rsid w:val="69942D01"/>
    <w:rsid w:val="69C26FDF"/>
    <w:rsid w:val="6D910CBC"/>
    <w:rsid w:val="6DC70CC1"/>
    <w:rsid w:val="72186678"/>
    <w:rsid w:val="73CB0D06"/>
    <w:rsid w:val="78266DF8"/>
    <w:rsid w:val="79594812"/>
    <w:rsid w:val="7A367C17"/>
    <w:rsid w:val="7A8F7F1F"/>
    <w:rsid w:val="7CAF33B7"/>
    <w:rsid w:val="7E52180B"/>
    <w:rsid w:val="7EE97EF2"/>
    <w:rsid w:val="7F012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2021-05-21T03:04:00Z</dcterms:created>
  <dc:creator>柳孔孔</dc:creator>
  <cp:lastModifiedBy>Administrator</cp:lastModifiedBy>
  <cp:lastPrinted>2023-10-16T09:16:00Z</cp:lastPrinted>
  <dcterms:modified xsi:type="dcterms:W3CDTF">2026-04-17T09:40:39Z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8E502BBDDDD74C15BBA749D5650AD5DE</vt:lpwstr>
  </property>
</Properties>
</file>