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伊吾县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举借债务情况说明</w:t>
      </w:r>
    </w:p>
    <w:p>
      <w:pPr>
        <w:spacing w:line="336" w:lineRule="auto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</w:t>
      </w:r>
    </w:p>
    <w:p>
      <w:pPr>
        <w:numPr>
          <w:ilvl w:val="0"/>
          <w:numId w:val="1"/>
        </w:numPr>
        <w:snapToGrid w:val="0"/>
        <w:spacing w:line="336" w:lineRule="auto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政府债务基本情况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1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1</w:t>
      </w:r>
      <w:r>
        <w:rPr>
          <w:rFonts w:hint="eastAsia" w:ascii="华文楷体" w:hAnsi="华文楷体" w:eastAsia="华文楷体" w:cs="华文楷体"/>
          <w:b/>
          <w:sz w:val="32"/>
          <w:szCs w:val="32"/>
          <w:lang w:eastAsia="zh-CN"/>
        </w:rPr>
        <w:t>、</w:t>
      </w: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2020年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>政府债务执行情况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伊吾县地方政府性债务20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年初余额为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136783.05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万元，其中:存量债务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3318.69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133464.36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万元。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债券</w:t>
      </w:r>
      <w:r>
        <w:rPr>
          <w:rFonts w:hint="eastAsia" w:ascii="仿宋_GB2312" w:hAnsi="仿宋_GB2312" w:eastAsia="仿宋_GB2312" w:cs="仿宋_GB2312"/>
          <w:sz w:val="32"/>
          <w:szCs w:val="32"/>
        </w:rPr>
        <w:t>到期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偿还本金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9939.09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2020年新增债务47300万元，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年末政府债务余额数为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174113.54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其中：存量债务余额为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3198.46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万元，政府债券余额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179915.08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年应付地方政府债券利息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5146.11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偿还</w:t>
      </w:r>
      <w:r>
        <w:rPr>
          <w:rFonts w:hint="eastAsia" w:ascii="仿宋_GB2312" w:hAnsi="仿宋_GB2312" w:eastAsia="仿宋_GB2312" w:cs="仿宋_GB2312"/>
          <w:sz w:val="32"/>
          <w:szCs w:val="32"/>
        </w:rPr>
        <w:t>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债</w:t>
      </w:r>
      <w:r>
        <w:rPr>
          <w:rFonts w:hint="eastAsia" w:ascii="仿宋_GB2312" w:hAnsi="仿宋_GB2312" w:eastAsia="仿宋_GB2312" w:cs="仿宋_GB2312"/>
          <w:sz w:val="32"/>
          <w:szCs w:val="32"/>
        </w:rPr>
        <w:t>借款付息支出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15.37万元。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华文楷体" w:hAnsi="华文楷体" w:eastAsia="华文楷体" w:cs="华文楷体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20</w:t>
      </w:r>
      <w:r>
        <w:rPr>
          <w:rFonts w:hint="default" w:ascii="华文楷体" w:hAnsi="华文楷体" w:eastAsia="华文楷体" w:cs="华文楷体"/>
          <w:b/>
          <w:bCs/>
          <w:sz w:val="32"/>
          <w:szCs w:val="32"/>
          <w:lang w:val="en-US"/>
        </w:rPr>
        <w:t>2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年政府债务预算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eastAsia="zh-CN"/>
        </w:rPr>
        <w:t>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2020年末政府债务限额为19.4亿元，其中一般债务限额15.9亿元，专项债务限额3.5亿元，2020年末</w:t>
      </w:r>
      <w:r>
        <w:rPr>
          <w:rFonts w:hint="eastAsia" w:ascii="仿宋_GB2312" w:hAnsi="仿宋" w:eastAsia="仿宋_GB2312" w:cs="仿宋"/>
          <w:sz w:val="32"/>
          <w:szCs w:val="32"/>
        </w:rPr>
        <w:t>伊吾县地方政府性债务余额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17.41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亿元，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其中一般债务余额14.04亿元，专项债务限额3.38亿元。</w:t>
      </w:r>
      <w:r>
        <w:rPr>
          <w:rFonts w:hint="eastAsia" w:ascii="仿宋_GB2312" w:hAnsi="仿宋" w:eastAsia="仿宋_GB2312" w:cs="仿宋"/>
          <w:sz w:val="32"/>
          <w:szCs w:val="32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存量债务余额为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3198.46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万元，政府债券余额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179915.08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" w:eastAsia="仿宋_GB2312" w:cs="仿宋"/>
          <w:sz w:val="32"/>
          <w:szCs w:val="32"/>
        </w:rPr>
        <w:t>。20</w:t>
      </w:r>
      <w:r>
        <w:rPr>
          <w:rFonts w:hint="default" w:ascii="仿宋_GB2312" w:hAnsi="仿宋" w:eastAsia="仿宋_GB2312" w:cs="仿宋"/>
          <w:sz w:val="32"/>
          <w:szCs w:val="32"/>
          <w:lang w:val="en-US"/>
        </w:rPr>
        <w:t>20</w:t>
      </w:r>
      <w:r>
        <w:rPr>
          <w:rFonts w:hint="eastAsia" w:ascii="仿宋_GB2312" w:hAnsi="仿宋" w:eastAsia="仿宋_GB2312" w:cs="仿宋"/>
          <w:sz w:val="32"/>
          <w:szCs w:val="32"/>
        </w:rPr>
        <w:t>年当年到期应偿债券金额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9849.28</w:t>
      </w:r>
      <w:r>
        <w:rPr>
          <w:rFonts w:hint="eastAsia" w:ascii="仿宋_GB2312" w:hAnsi="仿宋" w:eastAsia="仿宋_GB2312" w:cs="仿宋"/>
          <w:sz w:val="32"/>
          <w:szCs w:val="32"/>
        </w:rPr>
        <w:t>万元，债务利息支出预计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5151.48</w:t>
      </w:r>
      <w:r>
        <w:rPr>
          <w:rFonts w:hint="eastAsia" w:ascii="仿宋_GB2312" w:hAnsi="仿宋" w:eastAsia="仿宋_GB2312" w:cs="仿宋"/>
          <w:sz w:val="32"/>
          <w:szCs w:val="32"/>
        </w:rPr>
        <w:t>万元，其中，20</w:t>
      </w:r>
      <w:r>
        <w:rPr>
          <w:rFonts w:hint="default" w:ascii="仿宋_GB2312" w:hAnsi="仿宋" w:eastAsia="仿宋_GB2312" w:cs="仿宋"/>
          <w:sz w:val="32"/>
          <w:szCs w:val="32"/>
          <w:lang w:val="en-US"/>
        </w:rPr>
        <w:t>20</w:t>
      </w:r>
      <w:r>
        <w:rPr>
          <w:rFonts w:hint="eastAsia" w:ascii="仿宋_GB2312" w:hAnsi="仿宋" w:eastAsia="仿宋_GB2312" w:cs="仿宋"/>
          <w:sz w:val="32"/>
          <w:szCs w:val="32"/>
        </w:rPr>
        <w:t>年应付地方政府债券利息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5146.11</w:t>
      </w:r>
      <w:r>
        <w:rPr>
          <w:rFonts w:hint="eastAsia" w:ascii="仿宋_GB2312" w:hAnsi="仿宋" w:eastAsia="仿宋_GB2312" w:cs="仿宋"/>
          <w:sz w:val="32"/>
          <w:szCs w:val="32"/>
        </w:rPr>
        <w:t>万元，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外债</w:t>
      </w:r>
      <w:r>
        <w:rPr>
          <w:rFonts w:hint="eastAsia" w:ascii="仿宋_GB2312" w:hAnsi="仿宋" w:eastAsia="仿宋_GB2312" w:cs="仿宋"/>
          <w:sz w:val="32"/>
          <w:szCs w:val="32"/>
        </w:rPr>
        <w:t>应付债务利息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15.37</w:t>
      </w:r>
      <w:r>
        <w:rPr>
          <w:rFonts w:hint="eastAsia" w:ascii="仿宋_GB2312" w:hAnsi="仿宋" w:eastAsia="仿宋_GB2312" w:cs="仿宋"/>
          <w:sz w:val="32"/>
          <w:szCs w:val="32"/>
        </w:rPr>
        <w:t>万元。</w:t>
      </w:r>
    </w:p>
    <w:p>
      <w:pPr>
        <w:snapToGrid w:val="0"/>
        <w:spacing w:line="336" w:lineRule="auto"/>
        <w:ind w:firstLine="640" w:firstLineChars="200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二、举借债务情况</w:t>
      </w:r>
    </w:p>
    <w:p>
      <w:pPr>
        <w:adjustRightInd w:val="0"/>
        <w:snapToGrid w:val="0"/>
        <w:spacing w:line="336" w:lineRule="auto"/>
        <w:ind w:firstLine="640" w:firstLineChars="200"/>
        <w:rPr>
          <w:rFonts w:ascii="楷体_GB2312" w:hAnsi="Times New Roman" w:eastAsia="楷体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sz w:val="32"/>
          <w:szCs w:val="32"/>
        </w:rPr>
        <w:t>（一）</w:t>
      </w:r>
      <w:r>
        <w:rPr>
          <w:rFonts w:hint="eastAsia" w:ascii="楷体_GB2312" w:hAnsi="Times New Roman" w:eastAsia="楷体_GB2312" w:cs="Times New Roman"/>
          <w:sz w:val="32"/>
          <w:szCs w:val="32"/>
          <w:lang w:eastAsia="zh-CN"/>
        </w:rPr>
        <w:t>再融资</w:t>
      </w:r>
      <w:r>
        <w:rPr>
          <w:rFonts w:hint="eastAsia" w:ascii="楷体_GB2312" w:hAnsi="Times New Roman" w:eastAsia="楷体_GB2312" w:cs="Times New Roman"/>
          <w:sz w:val="32"/>
          <w:szCs w:val="32"/>
        </w:rPr>
        <w:t>债券</w:t>
      </w:r>
    </w:p>
    <w:p>
      <w:pPr>
        <w:adjustRightInd w:val="0"/>
        <w:snapToGrid w:val="0"/>
        <w:spacing w:line="336" w:lineRule="auto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伊吾县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融资债券</w:t>
      </w:r>
      <w:r>
        <w:rPr>
          <w:rFonts w:ascii="Times New Roman" w:hAnsi="Times New Roman" w:eastAsia="仿宋_GB2312" w:cs="Times New Roman"/>
          <w:sz w:val="32"/>
          <w:szCs w:val="32"/>
        </w:rPr>
        <w:t>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8300万元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全部为一般债券。</w:t>
      </w:r>
    </w:p>
    <w:p>
      <w:pPr>
        <w:adjustRightInd w:val="0"/>
        <w:snapToGrid w:val="0"/>
        <w:spacing w:line="336" w:lineRule="auto"/>
        <w:ind w:firstLine="640" w:firstLineChars="200"/>
        <w:rPr>
          <w:rFonts w:ascii="楷体_GB2312" w:hAnsi="Times New Roman" w:eastAsia="楷体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sz w:val="32"/>
          <w:szCs w:val="32"/>
        </w:rPr>
        <w:t>（二）新增债券</w:t>
      </w:r>
    </w:p>
    <w:p>
      <w:pPr>
        <w:adjustRightInd w:val="0"/>
        <w:snapToGrid w:val="0"/>
        <w:spacing w:line="336" w:lineRule="auto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 w:cs="Times New Roman"/>
          <w:sz w:val="32"/>
          <w:szCs w:val="32"/>
        </w:rPr>
        <w:t>年，自治区财政厅转贷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伊吾县</w:t>
      </w:r>
      <w:r>
        <w:rPr>
          <w:rFonts w:ascii="Times New Roman" w:hAnsi="Times New Roman" w:eastAsia="仿宋_GB2312" w:cs="Times New Roman"/>
          <w:sz w:val="32"/>
          <w:szCs w:val="32"/>
        </w:rPr>
        <w:t>新增债券资金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39000万</w:t>
      </w:r>
      <w:r>
        <w:rPr>
          <w:rFonts w:ascii="Times New Roman" w:hAnsi="Times New Roman" w:eastAsia="仿宋_GB2312" w:cs="Times New Roman"/>
          <w:sz w:val="32"/>
          <w:szCs w:val="32"/>
        </w:rPr>
        <w:t>元，其中：新增一般债券资金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21000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</w:t>
      </w:r>
      <w:r>
        <w:rPr>
          <w:rFonts w:ascii="Times New Roman" w:hAnsi="Times New Roman" w:eastAsia="仿宋_GB2312" w:cs="Times New Roman"/>
          <w:sz w:val="32"/>
          <w:szCs w:val="32"/>
        </w:rPr>
        <w:t>元，新增专项债券资金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18000万</w:t>
      </w:r>
      <w:r>
        <w:rPr>
          <w:rFonts w:ascii="Times New Roman" w:hAnsi="Times New Roman" w:eastAsia="仿宋_GB2312" w:cs="Times New Roman"/>
          <w:sz w:val="32"/>
          <w:szCs w:val="32"/>
        </w:rPr>
        <w:t>元。</w:t>
      </w:r>
    </w:p>
    <w:p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539E5"/>
    <w:multiLevelType w:val="multilevel"/>
    <w:tmpl w:val="39A539E5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4779C"/>
    <w:rsid w:val="581477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2021-08-11T02:30:00Z</dcterms:created>
  <dc:creator>郑睿</dc:creator>
  <cp:lastModifiedBy>郑睿</cp:lastModifiedBy>
  <dcterms:modified xsi:type="dcterms:W3CDTF">2021-08-11T03:00:36Z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