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896" w:firstLineChars="200"/>
        <w:textAlignment w:val="auto"/>
        <w:outlineLvl w:val="3"/>
        <w:rPr>
          <w:rFonts w:ascii="宋体" w:hAnsi="宋体" w:eastAsia="宋体" w:cs="宋体"/>
          <w:spacing w:val="9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jc w:val="center"/>
        <w:textAlignment w:val="auto"/>
        <w:outlineLvl w:val="3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1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10"/>
          <w:position w:val="0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项目节能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10"/>
          <w:position w:val="0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审查报告编制大纲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spacing w:val="0"/>
          <w:kern w:val="1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一、项目概况;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二、分析评价依据;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三、项目建设及运营方案节能分析和比选，包括总平面布置、生产工艺、用能工艺、用能设备和能源计量器具等方面;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四、节能措施及其技术、经济论证;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五、项目能效水平、能源消费情况，包括单位产品能耗、单 位产品化石能源消耗、单位增加值（产值）能耗、单位增加值（产 值）化石能源消耗、能源消费量、能源消费结构、化石能源消费 量、可再生能源消费量和供给保障情况、原料用能消费量;有关数据与国家、地方、行业标准及国际、国内行业水平的全面比较;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六、项目实施对所在地完成节能目标任务的影响分析。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0"/>
          <w:kern w:val="10"/>
          <w:position w:val="0"/>
        </w:rPr>
      </w:pPr>
      <w:r>
        <w:rPr>
          <w:rFonts w:hint="eastAsia" w:ascii="仿宋_GB2312" w:hAnsi="仿宋_GB2312" w:eastAsia="仿宋_GB2312" w:cs="仿宋_GB2312"/>
          <w:spacing w:val="0"/>
          <w:kern w:val="10"/>
          <w:position w:val="0"/>
          <w:sz w:val="31"/>
          <w:szCs w:val="31"/>
        </w:rPr>
        <w:t>具备碳排放统计核算条件的项目，应在节能报告中核算碳排 放量、碳排放强度指标，提出降碳措施，分析项目碳排放情况对所在地完成降碳目标任务的影响。建设单位应出具书面承诺，对节能报告的真实性、合法性和 完整性负责，不得以拆分或合并项目等不正当手段逃避节能审查。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381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3" name="文本框 7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107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381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QeeKgWAgAAFwQAAA4AAABkcnMvZTJvRG9jLnhtbK1Ty47TMBTdI/EP&#10;lvc0aUcM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vhlfUa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EHnio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107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86F50"/>
    <w:rsid w:val="17623C9B"/>
    <w:rsid w:val="20286F50"/>
    <w:rsid w:val="42E6058F"/>
    <w:rsid w:val="5D57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2022-09-16T10:32:00Z</dcterms:created>
  <dc:creator>Administrator</dc:creator>
  <cp:lastModifiedBy>Administrator</cp:lastModifiedBy>
  <dcterms:modified xsi:type="dcterms:W3CDTF">2025-01-06T04:11:09Z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