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313" w:beforeLines="100"/>
        <w:ind w:firstLine="2560" w:firstLineChars="800"/>
        <w:textAlignment w:val="auto"/>
        <w:rPr>
          <w:sz w:val="32"/>
          <w:szCs w:val="32"/>
          <w:u w:val="single"/>
        </w:rPr>
      </w:pPr>
    </w:p>
    <w:p>
      <w:pPr>
        <w:keepNext w:val="0"/>
        <w:keepLines w:val="0"/>
        <w:pageBreakBefore w:val="0"/>
        <w:widowControl/>
        <w:kinsoku/>
        <w:wordWrap/>
        <w:overflowPunct/>
        <w:topLinePunct w:val="0"/>
        <w:autoSpaceDE/>
        <w:autoSpaceDN/>
        <w:bidi w:val="0"/>
        <w:adjustRightInd/>
        <w:snapToGrid/>
        <w:spacing w:before="313" w:beforeLines="100"/>
        <w:ind w:left="0" w:leftChars="0" w:firstLine="0" w:firstLineChars="0"/>
        <w:textAlignment w:val="auto"/>
        <w:rPr>
          <w:rFonts w:hint="eastAsia"/>
          <w:sz w:val="32"/>
          <w:szCs w:val="32"/>
          <w:u w:val="single"/>
        </w:rPr>
      </w:pPr>
    </w:p>
    <w:p>
      <w:pPr>
        <w:ind w:firstLine="2560" w:firstLineChars="800"/>
        <w:rPr>
          <w:rFonts w:hint="eastAsia" w:ascii="仿宋" w:hAnsi="仿宋" w:eastAsia="仿宋" w:cs="仿宋"/>
          <w:bCs/>
          <w:color w:val="000000"/>
          <w:sz w:val="32"/>
          <w:szCs w:val="32"/>
          <w:lang w:val="zh-CN" w:eastAsia="zh-CN"/>
        </w:rPr>
      </w:pPr>
      <w:r>
        <w:rPr>
          <w:rFonts w:hint="eastAsia"/>
          <w:sz w:val="32"/>
          <w:szCs w:val="32"/>
        </w:rPr>
        <w:t xml:space="preserve">           </w:t>
      </w:r>
      <w:r>
        <w:rPr>
          <w:rFonts w:hint="eastAsia" w:ascii="仿宋" w:hAnsi="仿宋" w:eastAsia="仿宋" w:cs="仿宋"/>
          <w:bCs/>
          <w:color w:val="000000"/>
          <w:sz w:val="32"/>
          <w:szCs w:val="32"/>
          <w:lang w:val="zh-CN" w:eastAsia="zh-CN"/>
        </w:rPr>
        <w:t xml:space="preserve">   伊林草许准</w:t>
      </w:r>
      <w:r>
        <w:rPr>
          <w:rFonts w:hint="eastAsia" w:ascii="仿宋" w:hAnsi="仿宋" w:eastAsia="仿宋" w:cs="仿宋"/>
          <w:bCs/>
          <w:color w:val="000000"/>
          <w:sz w:val="32"/>
          <w:szCs w:val="32"/>
          <w:lang w:val="en-US" w:eastAsia="zh-CN"/>
        </w:rPr>
        <w:t>〔2024〕07</w:t>
      </w:r>
      <w:r>
        <w:rPr>
          <w:rFonts w:hint="eastAsia" w:ascii="仿宋" w:hAnsi="仿宋" w:eastAsia="仿宋" w:cs="仿宋"/>
          <w:bCs/>
          <w:color w:val="000000"/>
          <w:sz w:val="32"/>
          <w:szCs w:val="32"/>
          <w:lang w:val="zh-CN" w:eastAsia="zh-CN"/>
        </w:rPr>
        <w:t>号</w:t>
      </w:r>
    </w:p>
    <w:p>
      <w:pPr>
        <w:pStyle w:val="2"/>
        <w:jc w:val="center"/>
        <w:rPr>
          <w:rFonts w:hint="eastAsia"/>
          <w:lang w:val="zh-CN" w:eastAsia="zh-CN"/>
        </w:rPr>
      </w:pPr>
      <w:r>
        <w:rPr>
          <w:rFonts w:hint="eastAsia" w:ascii="方正小标宋_GBK" w:hAnsi="Times New Roman" w:eastAsia="方正小标宋_GBK" w:cs="Times New Roman"/>
          <w:sz w:val="44"/>
          <w:szCs w:val="44"/>
          <w:lang w:val="zh-CN" w:eastAsia="zh-CN"/>
        </w:rPr>
        <w:t>临时占用草原审核同意书</w:t>
      </w:r>
    </w:p>
    <w:p>
      <w:pPr>
        <w:ind w:left="0" w:leftChars="0" w:firstLine="0" w:firstLineChars="0"/>
        <w:rPr>
          <w:rFonts w:hint="eastAsia" w:ascii="仿宋" w:hAnsi="仿宋" w:eastAsia="仿宋" w:cs="仿宋"/>
          <w:bCs/>
          <w:color w:val="000000"/>
          <w:sz w:val="32"/>
          <w:szCs w:val="32"/>
          <w:lang w:val="en-US" w:eastAsia="zh-CN"/>
        </w:rPr>
      </w:pPr>
      <w:r>
        <w:rPr>
          <w:rFonts w:hint="eastAsia" w:ascii="仿宋" w:hAnsi="仿宋" w:eastAsia="仿宋" w:cs="仿宋"/>
          <w:bCs/>
          <w:color w:val="000000"/>
          <w:sz w:val="32"/>
          <w:szCs w:val="32"/>
          <w:lang w:val="en-US" w:eastAsia="zh-CN"/>
        </w:rPr>
        <w:t>中国铁塔股份有限公司哈密分公司：</w:t>
      </w:r>
    </w:p>
    <w:p>
      <w:pPr>
        <w:ind w:left="0" w:leftChars="0" w:firstLine="640" w:firstLineChars="2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en-US" w:eastAsia="zh-CN"/>
        </w:rPr>
        <w:t>你公司</w:t>
      </w:r>
      <w:r>
        <w:rPr>
          <w:rFonts w:hint="eastAsia" w:ascii="仿宋" w:hAnsi="仿宋" w:eastAsia="仿宋" w:cs="仿宋"/>
          <w:bCs/>
          <w:color w:val="000000"/>
          <w:sz w:val="32"/>
          <w:szCs w:val="32"/>
          <w:lang w:val="zh-CN" w:eastAsia="zh-CN"/>
        </w:rPr>
        <w:t>提交的申请材料已收悉，根据《中华人民共和国草原法》、《草原征占用审核审批管理规范》</w:t>
      </w:r>
      <w:r>
        <w:rPr>
          <w:rFonts w:hint="eastAsia" w:ascii="仿宋" w:hAnsi="仿宋" w:eastAsia="仿宋" w:cs="仿宋"/>
          <w:bCs/>
          <w:color w:val="000000"/>
          <w:sz w:val="32"/>
          <w:szCs w:val="32"/>
          <w:lang w:val="en-US" w:eastAsia="zh-CN"/>
        </w:rPr>
        <w:t>(林草规[2020]2号）</w:t>
      </w:r>
      <w:r>
        <w:rPr>
          <w:rFonts w:hint="eastAsia" w:ascii="仿宋" w:hAnsi="仿宋" w:eastAsia="仿宋" w:cs="仿宋"/>
          <w:bCs/>
          <w:color w:val="000000"/>
          <w:sz w:val="32"/>
          <w:szCs w:val="32"/>
          <w:lang w:val="zh-CN" w:eastAsia="zh-CN"/>
        </w:rPr>
        <w:t>及《新疆维吾尔自治区实施（中华人民共和国草原法）办法》的规定，现批复如下：</w:t>
      </w:r>
    </w:p>
    <w:p>
      <w:pPr>
        <w:ind w:firstLine="640" w:firstLineChars="200"/>
        <w:jc w:val="both"/>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一、同意</w:t>
      </w:r>
      <w:r>
        <w:rPr>
          <w:rFonts w:hint="eastAsia" w:ascii="仿宋" w:hAnsi="仿宋" w:eastAsia="仿宋" w:cs="仿宋"/>
          <w:bCs/>
          <w:color w:val="000000"/>
          <w:sz w:val="32"/>
          <w:szCs w:val="32"/>
          <w:lang w:val="en-US" w:eastAsia="zh-CN"/>
        </w:rPr>
        <w:t>你公司《</w:t>
      </w:r>
      <w:r>
        <w:rPr>
          <w:rFonts w:hint="eastAsia" w:ascii="仿宋_GB2312" w:hAnsi="仿宋_GB2312" w:eastAsia="仿宋_GB2312" w:cs="仿宋_GB2312"/>
          <w:sz w:val="32"/>
          <w:szCs w:val="32"/>
          <w:lang w:val="en-US" w:eastAsia="zh-CN"/>
        </w:rPr>
        <w:t>中国铁塔股份有限公司哈密分公司2024年通信基础电力配套设施新建项目</w:t>
      </w:r>
      <w:r>
        <w:rPr>
          <w:rFonts w:hint="eastAsia" w:ascii="仿宋" w:hAnsi="仿宋" w:eastAsia="仿宋" w:cs="仿宋"/>
          <w:bCs/>
          <w:color w:val="000000"/>
          <w:sz w:val="32"/>
          <w:szCs w:val="32"/>
          <w:lang w:val="en-US" w:eastAsia="zh-CN"/>
        </w:rPr>
        <w:t>》在</w:t>
      </w:r>
      <w:r>
        <w:rPr>
          <w:rFonts w:hint="eastAsia" w:ascii="仿宋_GB2312" w:eastAsia="仿宋_GB2312"/>
          <w:sz w:val="32"/>
          <w:szCs w:val="32"/>
          <w:highlight w:val="none"/>
          <w:lang w:val="en-US" w:eastAsia="zh-CN"/>
        </w:rPr>
        <w:t>伊吾县吐葫芦乡拜其尔村临时占用天然草原0.1209公顷（折合1.8135亩），用途为：通信电力配套设施设备购置安装，草原权属为草原权属为国家所有,集体使用草原，草原类型为荒漠类草原，草场等级为III8级、临时占用草原期限为两年。</w:t>
      </w:r>
    </w:p>
    <w:p>
      <w:pPr>
        <w:ind w:left="0" w:leftChars="0" w:firstLine="640" w:firstLineChars="2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二、你</w:t>
      </w:r>
      <w:r>
        <w:rPr>
          <w:rFonts w:hint="eastAsia" w:ascii="仿宋" w:hAnsi="仿宋" w:eastAsia="仿宋" w:cs="仿宋"/>
          <w:bCs/>
          <w:color w:val="000000"/>
          <w:sz w:val="32"/>
          <w:szCs w:val="32"/>
          <w:lang w:val="en-US" w:eastAsia="zh-CN"/>
        </w:rPr>
        <w:t>公司</w:t>
      </w:r>
      <w:r>
        <w:rPr>
          <w:rFonts w:hint="eastAsia" w:ascii="仿宋" w:hAnsi="仿宋" w:eastAsia="仿宋" w:cs="仿宋"/>
          <w:bCs/>
          <w:color w:val="000000"/>
          <w:sz w:val="32"/>
          <w:szCs w:val="32"/>
          <w:lang w:val="zh-CN" w:eastAsia="zh-CN"/>
        </w:rPr>
        <w:t>应当采取有效措施，加强施工管理，严格履行生态保护责任，严禁超范围使用草原，严格遵守草原防火有关规定，严防草原火灾。</w:t>
      </w:r>
    </w:p>
    <w:p>
      <w:pPr>
        <w:ind w:left="0" w:leftChars="0" w:firstLine="640" w:firstLineChars="2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三、项目征收使用的草原应当接受伊吾县林业和草原局行政主管部门监督和检查。</w:t>
      </w:r>
    </w:p>
    <w:p>
      <w:pPr>
        <w:ind w:left="0" w:leftChars="0" w:firstLine="640" w:firstLineChars="2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四、临时使用草</w:t>
      </w:r>
      <w:r>
        <w:rPr>
          <w:rFonts w:hint="eastAsia" w:ascii="仿宋" w:hAnsi="仿宋" w:eastAsia="仿宋" w:cs="仿宋"/>
          <w:bCs/>
          <w:color w:val="000000"/>
          <w:sz w:val="32"/>
          <w:szCs w:val="32"/>
          <w:lang w:val="en-US" w:eastAsia="zh-CN"/>
        </w:rPr>
        <w:t>原</w:t>
      </w:r>
      <w:r>
        <w:rPr>
          <w:rFonts w:hint="eastAsia" w:ascii="仿宋" w:hAnsi="仿宋" w:eastAsia="仿宋" w:cs="仿宋"/>
          <w:bCs/>
          <w:color w:val="000000"/>
          <w:sz w:val="32"/>
          <w:szCs w:val="32"/>
          <w:lang w:val="zh-CN" w:eastAsia="zh-CN"/>
        </w:rPr>
        <w:t>期满，你单位应当在一年内恢复</w:t>
      </w:r>
      <w:r>
        <w:rPr>
          <w:rFonts w:hint="eastAsia" w:ascii="仿宋" w:hAnsi="仿宋" w:eastAsia="仿宋" w:cs="仿宋"/>
          <w:bCs/>
          <w:color w:val="000000"/>
          <w:sz w:val="32"/>
          <w:szCs w:val="32"/>
          <w:lang w:val="en-US" w:eastAsia="zh-CN"/>
        </w:rPr>
        <w:t>草原植被满足畜牧业</w:t>
      </w:r>
      <w:r>
        <w:rPr>
          <w:rFonts w:hint="eastAsia" w:ascii="仿宋" w:hAnsi="仿宋" w:eastAsia="仿宋" w:cs="仿宋"/>
          <w:bCs/>
          <w:color w:val="000000"/>
          <w:sz w:val="32"/>
          <w:szCs w:val="32"/>
          <w:lang w:val="zh-CN" w:eastAsia="zh-CN"/>
        </w:rPr>
        <w:t>生产条件。</w:t>
      </w:r>
    </w:p>
    <w:p>
      <w:pPr>
        <w:ind w:left="0" w:leftChars="0" w:firstLine="640" w:firstLineChars="2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五、建设工期超过两年的建设项目，临时占用草</w:t>
      </w:r>
      <w:r>
        <w:rPr>
          <w:rFonts w:hint="eastAsia" w:ascii="仿宋" w:hAnsi="仿宋" w:eastAsia="仿宋" w:cs="仿宋"/>
          <w:bCs/>
          <w:color w:val="000000"/>
          <w:sz w:val="32"/>
          <w:szCs w:val="32"/>
          <w:lang w:val="en-US" w:eastAsia="zh-CN"/>
        </w:rPr>
        <w:t>原</w:t>
      </w:r>
      <w:r>
        <w:rPr>
          <w:rFonts w:hint="eastAsia" w:ascii="仿宋" w:hAnsi="仿宋" w:eastAsia="仿宋" w:cs="仿宋"/>
          <w:bCs/>
          <w:color w:val="000000"/>
          <w:sz w:val="32"/>
          <w:szCs w:val="32"/>
          <w:lang w:val="zh-CN" w:eastAsia="zh-CN"/>
        </w:rPr>
        <w:t>需要延期使用的，用地单位应当在临时占用草</w:t>
      </w:r>
      <w:r>
        <w:rPr>
          <w:rFonts w:hint="eastAsia" w:ascii="仿宋" w:hAnsi="仿宋" w:eastAsia="仿宋" w:cs="仿宋"/>
          <w:bCs/>
          <w:color w:val="000000"/>
          <w:sz w:val="32"/>
          <w:szCs w:val="32"/>
          <w:lang w:val="en-US" w:eastAsia="zh-CN"/>
        </w:rPr>
        <w:t>原</w:t>
      </w:r>
      <w:r>
        <w:rPr>
          <w:rFonts w:hint="eastAsia" w:ascii="仿宋" w:hAnsi="仿宋" w:eastAsia="仿宋" w:cs="仿宋"/>
          <w:bCs/>
          <w:color w:val="000000"/>
          <w:sz w:val="32"/>
          <w:szCs w:val="32"/>
          <w:lang w:val="zh-CN" w:eastAsia="zh-CN"/>
        </w:rPr>
        <w:t>期限届满前3个月内，向原审批单位提出延续临时占用草</w:t>
      </w:r>
      <w:r>
        <w:rPr>
          <w:rFonts w:hint="eastAsia" w:ascii="仿宋" w:hAnsi="仿宋" w:eastAsia="仿宋" w:cs="仿宋"/>
          <w:bCs/>
          <w:color w:val="000000"/>
          <w:sz w:val="32"/>
          <w:szCs w:val="32"/>
          <w:lang w:val="en-US" w:eastAsia="zh-CN"/>
        </w:rPr>
        <w:t>原</w:t>
      </w:r>
      <w:r>
        <w:rPr>
          <w:rFonts w:hint="eastAsia" w:ascii="仿宋" w:hAnsi="仿宋" w:eastAsia="仿宋" w:cs="仿宋"/>
          <w:bCs/>
          <w:color w:val="000000"/>
          <w:sz w:val="32"/>
          <w:szCs w:val="32"/>
          <w:lang w:val="zh-CN" w:eastAsia="zh-CN"/>
        </w:rPr>
        <w:t>申请，临时占用草</w:t>
      </w:r>
      <w:r>
        <w:rPr>
          <w:rFonts w:hint="eastAsia" w:ascii="仿宋" w:hAnsi="仿宋" w:eastAsia="仿宋" w:cs="仿宋"/>
          <w:bCs/>
          <w:color w:val="000000"/>
          <w:sz w:val="32"/>
          <w:szCs w:val="32"/>
          <w:lang w:val="en-US" w:eastAsia="zh-CN"/>
        </w:rPr>
        <w:t>原</w:t>
      </w:r>
      <w:r>
        <w:rPr>
          <w:rFonts w:hint="eastAsia" w:ascii="仿宋" w:hAnsi="仿宋" w:eastAsia="仿宋" w:cs="仿宋"/>
          <w:bCs/>
          <w:color w:val="000000"/>
          <w:sz w:val="32"/>
          <w:szCs w:val="32"/>
          <w:lang w:val="zh-CN" w:eastAsia="zh-CN"/>
        </w:rPr>
        <w:t>累计延续时间不得超过项目建设工期。</w:t>
      </w:r>
    </w:p>
    <w:p>
      <w:pPr>
        <w:pStyle w:val="2"/>
        <w:ind w:left="0" w:leftChars="0" w:firstLine="0" w:firstLineChars="0"/>
        <w:rPr>
          <w:rFonts w:hint="eastAsia" w:ascii="仿宋" w:hAnsi="仿宋" w:eastAsia="仿宋" w:cs="仿宋"/>
          <w:bCs/>
          <w:color w:val="000000"/>
          <w:sz w:val="32"/>
          <w:szCs w:val="32"/>
          <w:lang w:val="zh-CN" w:eastAsia="zh-CN"/>
        </w:rPr>
      </w:pPr>
      <w:bookmarkStart w:id="0" w:name="_GoBack"/>
      <w:bookmarkEnd w:id="0"/>
    </w:p>
    <w:p>
      <w:pPr>
        <w:pStyle w:val="2"/>
        <w:rPr>
          <w:rFonts w:hint="eastAsia" w:ascii="仿宋" w:hAnsi="仿宋" w:eastAsia="仿宋" w:cs="仿宋"/>
          <w:bCs/>
          <w:color w:val="000000"/>
          <w:sz w:val="32"/>
          <w:szCs w:val="32"/>
          <w:lang w:val="zh-CN" w:eastAsia="zh-CN"/>
        </w:rPr>
      </w:pPr>
    </w:p>
    <w:p>
      <w:pPr>
        <w:ind w:left="0" w:leftChars="0" w:firstLine="0" w:firstLineChars="0"/>
        <w:rPr>
          <w:rFonts w:hint="eastAsia" w:ascii="仿宋" w:hAnsi="仿宋" w:eastAsia="仿宋" w:cs="仿宋"/>
          <w:bCs/>
          <w:color w:val="000000"/>
          <w:sz w:val="32"/>
          <w:szCs w:val="32"/>
          <w:lang w:val="zh-CN" w:eastAsia="zh-CN"/>
        </w:rPr>
      </w:pPr>
    </w:p>
    <w:p>
      <w:pPr>
        <w:ind w:left="0" w:leftChars="0" w:firstLine="0" w:firstLineChars="0"/>
        <w:rPr>
          <w:rFonts w:hint="eastAsia" w:ascii="仿宋" w:hAnsi="仿宋" w:eastAsia="仿宋" w:cs="仿宋"/>
          <w:bCs/>
          <w:color w:val="000000"/>
          <w:sz w:val="32"/>
          <w:szCs w:val="32"/>
          <w:lang w:val="zh-CN" w:eastAsia="zh-CN"/>
        </w:rPr>
      </w:pPr>
    </w:p>
    <w:p>
      <w:pPr>
        <w:ind w:left="0" w:leftChars="0" w:firstLine="5440" w:firstLineChars="17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202</w:t>
      </w:r>
      <w:r>
        <w:rPr>
          <w:rFonts w:hint="eastAsia" w:ascii="仿宋" w:hAnsi="仿宋" w:eastAsia="仿宋" w:cs="仿宋"/>
          <w:bCs/>
          <w:color w:val="000000"/>
          <w:sz w:val="32"/>
          <w:szCs w:val="32"/>
          <w:lang w:val="en-US" w:eastAsia="zh-CN"/>
        </w:rPr>
        <w:t>4</w:t>
      </w:r>
      <w:r>
        <w:rPr>
          <w:rFonts w:hint="eastAsia" w:ascii="仿宋" w:hAnsi="仿宋" w:eastAsia="仿宋" w:cs="仿宋"/>
          <w:bCs/>
          <w:color w:val="000000"/>
          <w:sz w:val="32"/>
          <w:szCs w:val="32"/>
          <w:lang w:val="zh-CN" w:eastAsia="zh-CN"/>
        </w:rPr>
        <w:t>年</w:t>
      </w:r>
      <w:r>
        <w:rPr>
          <w:rFonts w:hint="eastAsia" w:ascii="仿宋" w:hAnsi="仿宋" w:eastAsia="仿宋" w:cs="仿宋"/>
          <w:bCs/>
          <w:color w:val="000000"/>
          <w:sz w:val="32"/>
          <w:szCs w:val="32"/>
          <w:lang w:val="en-US" w:eastAsia="zh-CN"/>
        </w:rPr>
        <w:t>7</w:t>
      </w:r>
      <w:r>
        <w:rPr>
          <w:rFonts w:hint="eastAsia" w:ascii="仿宋" w:hAnsi="仿宋" w:eastAsia="仿宋" w:cs="仿宋"/>
          <w:bCs/>
          <w:color w:val="000000"/>
          <w:sz w:val="32"/>
          <w:szCs w:val="32"/>
          <w:lang w:val="zh-CN" w:eastAsia="zh-CN"/>
        </w:rPr>
        <w:t>月</w:t>
      </w:r>
      <w:r>
        <w:rPr>
          <w:rFonts w:hint="eastAsia" w:ascii="仿宋" w:hAnsi="仿宋" w:eastAsia="仿宋" w:cs="仿宋"/>
          <w:bCs/>
          <w:color w:val="000000"/>
          <w:sz w:val="32"/>
          <w:szCs w:val="32"/>
          <w:lang w:val="en-US" w:eastAsia="zh-CN"/>
        </w:rPr>
        <w:t>5</w:t>
      </w:r>
      <w:r>
        <w:rPr>
          <w:rFonts w:hint="eastAsia" w:ascii="仿宋" w:hAnsi="仿宋" w:eastAsia="仿宋" w:cs="仿宋"/>
          <w:bCs/>
          <w:color w:val="000000"/>
          <w:sz w:val="32"/>
          <w:szCs w:val="32"/>
          <w:lang w:val="zh-CN" w:eastAsia="zh-CN"/>
        </w:rPr>
        <w:t>日</w:t>
      </w:r>
    </w:p>
    <w:p>
      <w:pPr>
        <w:ind w:left="0" w:leftChars="0" w:firstLine="0" w:firstLineChars="0"/>
        <w:rPr>
          <w:rFonts w:hint="eastAsia" w:ascii="仿宋" w:hAnsi="仿宋" w:eastAsia="仿宋" w:cs="仿宋"/>
          <w:bCs/>
          <w:color w:val="000000"/>
          <w:sz w:val="32"/>
          <w:szCs w:val="32"/>
          <w:lang w:val="zh-CN" w:eastAsia="zh-CN"/>
        </w:rPr>
      </w:pPr>
    </w:p>
    <w:p>
      <w:pPr>
        <w:pStyle w:val="13"/>
        <w:ind w:left="330" w:firstLine="4480" w:firstLineChars="1400"/>
        <w:rPr>
          <w:rFonts w:ascii="仿宋_GB2312" w:eastAsia="仿宋_GB2312"/>
          <w:kern w:val="0"/>
          <w:sz w:val="32"/>
          <w:szCs w:val="32"/>
          <w:lang w:val="zh-CN"/>
        </w:rPr>
      </w:pPr>
    </w:p>
    <w:p>
      <w:pPr>
        <w:pStyle w:val="13"/>
        <w:ind w:left="330" w:firstLine="4480" w:firstLineChars="1400"/>
        <w:rPr>
          <w:rFonts w:ascii="仿宋_GB2312" w:eastAsia="仿宋_GB2312"/>
          <w:kern w:val="0"/>
          <w:sz w:val="32"/>
          <w:szCs w:val="32"/>
          <w:lang w:val="zh-CN"/>
        </w:rPr>
      </w:pPr>
    </w:p>
    <w:p>
      <w:pPr>
        <w:pStyle w:val="13"/>
        <w:ind w:left="330" w:firstLine="4480" w:firstLineChars="1400"/>
        <w:rPr>
          <w:rFonts w:ascii="仿宋_GB2312" w:eastAsia="仿宋_GB2312"/>
          <w:kern w:val="0"/>
          <w:sz w:val="32"/>
          <w:szCs w:val="32"/>
          <w:lang w:val="zh-CN"/>
        </w:rPr>
      </w:pPr>
    </w:p>
    <w:p>
      <w:pPr>
        <w:pStyle w:val="13"/>
        <w:ind w:left="330" w:firstLine="4480" w:firstLineChars="140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330" w:firstLine="4480" w:firstLineChars="1400"/>
        <w:rPr>
          <w:rFonts w:ascii="仿宋_GB2312" w:eastAsia="仿宋_GB2312"/>
          <w:kern w:val="0"/>
          <w:sz w:val="32"/>
          <w:szCs w:val="32"/>
          <w:lang w:val="zh-CN"/>
        </w:rPr>
      </w:pPr>
    </w:p>
    <w:p>
      <w:pPr>
        <w:ind w:left="0" w:leftChars="0" w:firstLine="640" w:firstLineChars="200"/>
        <w:rPr>
          <w:rFonts w:ascii="仿宋_GB2312" w:eastAsia="仿宋_GB2312"/>
          <w:kern w:val="0"/>
          <w:sz w:val="32"/>
          <w:szCs w:val="32"/>
          <w:lang w:val="zh-CN"/>
        </w:rPr>
      </w:pPr>
      <w:r>
        <w:rPr>
          <w:rFonts w:hint="eastAsia" w:ascii="仿宋" w:hAnsi="仿宋" w:eastAsia="仿宋" w:cs="仿宋"/>
          <w:bCs/>
          <w:color w:val="000000"/>
          <w:sz w:val="32"/>
          <w:szCs w:val="32"/>
          <w:lang w:val="en-US" w:eastAsia="zh-CN"/>
        </w:rPr>
        <w:t>抄 送：哈密市林业和草原局、伊吾县林业和草原局、伊吾县草原工作站</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decorative"/>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0000000000000000000"/>
    <w:charset w:val="86"/>
    <w:family w:val="auto"/>
    <w:pitch w:val="default"/>
    <w:sig w:usb0="00000000" w:usb1="00000000" w:usb2="00000000" w:usb3="00000000" w:csb0="00000000" w:csb1="00000000"/>
  </w:font>
  <w:font w:name="等线 Light">
    <w:altName w:val="宋体"/>
    <w:panose1 w:val="00000000000000000000"/>
    <w:charset w:val="86"/>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方正小标宋_GBK">
    <w:panose1 w:val="02000000000000000000"/>
    <w:charset w:val="86"/>
    <w:family w:val="script"/>
    <w:pitch w:val="default"/>
    <w:sig w:usb0="A00002BF" w:usb1="38CF7CFA" w:usb2="00082016" w:usb3="00000000" w:csb0="00040001" w:csb1="00000000"/>
  </w:font>
  <w:font w:name="仿宋_GB2312">
    <w:altName w:val="仿宋"/>
    <w:panose1 w:val="02010609030101010101"/>
    <w:charset w:val="86"/>
    <w:family w:val="modern"/>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等线 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ADC"/>
    <w:rsid w:val="000B25AC"/>
    <w:rsid w:val="00155257"/>
    <w:rsid w:val="0016752A"/>
    <w:rsid w:val="001725B4"/>
    <w:rsid w:val="002467F9"/>
    <w:rsid w:val="002C7297"/>
    <w:rsid w:val="00311DF1"/>
    <w:rsid w:val="003215D5"/>
    <w:rsid w:val="0033493F"/>
    <w:rsid w:val="00432436"/>
    <w:rsid w:val="00465F14"/>
    <w:rsid w:val="0056037D"/>
    <w:rsid w:val="005941E3"/>
    <w:rsid w:val="00650701"/>
    <w:rsid w:val="00673C8F"/>
    <w:rsid w:val="006F26BA"/>
    <w:rsid w:val="006F71AA"/>
    <w:rsid w:val="007043FB"/>
    <w:rsid w:val="00725D82"/>
    <w:rsid w:val="00762ADC"/>
    <w:rsid w:val="00791319"/>
    <w:rsid w:val="007D2420"/>
    <w:rsid w:val="008A3898"/>
    <w:rsid w:val="008C64F6"/>
    <w:rsid w:val="00A34951"/>
    <w:rsid w:val="00B8677F"/>
    <w:rsid w:val="00BD1677"/>
    <w:rsid w:val="00C1240C"/>
    <w:rsid w:val="00DB07AB"/>
    <w:rsid w:val="00DC5815"/>
    <w:rsid w:val="00F40732"/>
    <w:rsid w:val="00F672DD"/>
    <w:rsid w:val="019D6809"/>
    <w:rsid w:val="01DC2EB4"/>
    <w:rsid w:val="02A81D7E"/>
    <w:rsid w:val="05B66F20"/>
    <w:rsid w:val="0693786E"/>
    <w:rsid w:val="081E5400"/>
    <w:rsid w:val="088F2E97"/>
    <w:rsid w:val="09E73A63"/>
    <w:rsid w:val="0A3A5753"/>
    <w:rsid w:val="0D9C3E90"/>
    <w:rsid w:val="0DB34FAA"/>
    <w:rsid w:val="0DF3479D"/>
    <w:rsid w:val="0DF54D68"/>
    <w:rsid w:val="0E14151D"/>
    <w:rsid w:val="0E3C445C"/>
    <w:rsid w:val="103E3843"/>
    <w:rsid w:val="10A55AE3"/>
    <w:rsid w:val="12DF387C"/>
    <w:rsid w:val="13622685"/>
    <w:rsid w:val="179F2629"/>
    <w:rsid w:val="19627815"/>
    <w:rsid w:val="1A562F5D"/>
    <w:rsid w:val="1AA915E3"/>
    <w:rsid w:val="1CDA361B"/>
    <w:rsid w:val="1DD1380A"/>
    <w:rsid w:val="236D1D94"/>
    <w:rsid w:val="26135660"/>
    <w:rsid w:val="2965318F"/>
    <w:rsid w:val="29CB0EE2"/>
    <w:rsid w:val="2D613444"/>
    <w:rsid w:val="2ED1037D"/>
    <w:rsid w:val="2EE67D5B"/>
    <w:rsid w:val="2EEA77FE"/>
    <w:rsid w:val="2EFF3EE9"/>
    <w:rsid w:val="31AB5EC5"/>
    <w:rsid w:val="321552EC"/>
    <w:rsid w:val="34A14807"/>
    <w:rsid w:val="38120FD5"/>
    <w:rsid w:val="39A76E5E"/>
    <w:rsid w:val="39BA2222"/>
    <w:rsid w:val="3B4F5191"/>
    <w:rsid w:val="3D7B7B22"/>
    <w:rsid w:val="3D7E39DC"/>
    <w:rsid w:val="41D21815"/>
    <w:rsid w:val="42534E2F"/>
    <w:rsid w:val="427D351D"/>
    <w:rsid w:val="451D49DB"/>
    <w:rsid w:val="46EB05EF"/>
    <w:rsid w:val="470770EE"/>
    <w:rsid w:val="4CDD10FB"/>
    <w:rsid w:val="52CB649A"/>
    <w:rsid w:val="59A10AD7"/>
    <w:rsid w:val="5BC778B6"/>
    <w:rsid w:val="5E24529D"/>
    <w:rsid w:val="5F983187"/>
    <w:rsid w:val="64AF2D27"/>
    <w:rsid w:val="67880516"/>
    <w:rsid w:val="68634515"/>
    <w:rsid w:val="68CF6154"/>
    <w:rsid w:val="6A427CEE"/>
    <w:rsid w:val="6A6C1FBF"/>
    <w:rsid w:val="6BAB4082"/>
    <w:rsid w:val="6BD90EB7"/>
    <w:rsid w:val="6E7A611A"/>
    <w:rsid w:val="722F1A95"/>
    <w:rsid w:val="75F91816"/>
    <w:rsid w:val="77C609B1"/>
    <w:rsid w:val="78DC38EB"/>
    <w:rsid w:val="794C71F7"/>
    <w:rsid w:val="7CBC6819"/>
    <w:rsid w:val="7E94333C"/>
    <w:rsid w:val="7EE55B5E"/>
    <w:rsid w:val="7F985307"/>
    <w:rsid w:val="7FA30D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qFormat="1" w:uiPriority="99"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500" w:lineRule="exact"/>
      <w:ind w:firstLine="200" w:firstLineChars="20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10"/>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1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12"/>
    <w:unhideWhenUsed/>
    <w:qFormat/>
    <w:uiPriority w:val="9"/>
    <w:pPr>
      <w:keepNext/>
      <w:keepLines/>
      <w:spacing w:before="260" w:after="260" w:line="416" w:lineRule="auto"/>
      <w:outlineLvl w:val="2"/>
    </w:pPr>
    <w:rPr>
      <w:b/>
      <w:bCs/>
      <w:sz w:val="32"/>
      <w:szCs w:val="32"/>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List"/>
    <w:basedOn w:val="1"/>
    <w:unhideWhenUsed/>
    <w:qFormat/>
    <w:uiPriority w:val="99"/>
    <w:pPr>
      <w:ind w:left="200" w:hanging="200" w:hangingChars="200"/>
      <w:contextualSpacing/>
    </w:pPr>
  </w:style>
  <w:style w:type="paragraph" w:styleId="6">
    <w:name w:val="Date"/>
    <w:basedOn w:val="1"/>
    <w:next w:val="1"/>
    <w:link w:val="14"/>
    <w:semiHidden/>
    <w:unhideWhenUsed/>
    <w:qFormat/>
    <w:uiPriority w:val="99"/>
    <w:pPr>
      <w:ind w:left="100" w:leftChars="2500"/>
    </w:pPr>
  </w:style>
  <w:style w:type="paragraph" w:styleId="7">
    <w:name w:val="Balloon Text"/>
    <w:basedOn w:val="1"/>
    <w:link w:val="15"/>
    <w:semiHidden/>
    <w:unhideWhenUsed/>
    <w:qFormat/>
    <w:uiPriority w:val="99"/>
    <w:rPr>
      <w:sz w:val="18"/>
      <w:szCs w:val="18"/>
    </w:rPr>
  </w:style>
  <w:style w:type="character" w:customStyle="1" w:styleId="10">
    <w:name w:val="标题 1 字符"/>
    <w:basedOn w:val="9"/>
    <w:link w:val="3"/>
    <w:qFormat/>
    <w:uiPriority w:val="9"/>
    <w:rPr>
      <w:b/>
      <w:bCs/>
      <w:kern w:val="44"/>
      <w:sz w:val="44"/>
      <w:szCs w:val="44"/>
    </w:rPr>
  </w:style>
  <w:style w:type="character" w:customStyle="1" w:styleId="11">
    <w:name w:val="标题 2 字符"/>
    <w:basedOn w:val="9"/>
    <w:link w:val="4"/>
    <w:qFormat/>
    <w:uiPriority w:val="9"/>
    <w:rPr>
      <w:rFonts w:asciiTheme="majorHAnsi" w:hAnsiTheme="majorHAnsi" w:eastAsiaTheme="majorEastAsia" w:cstheme="majorBidi"/>
      <w:b/>
      <w:bCs/>
      <w:sz w:val="32"/>
      <w:szCs w:val="32"/>
    </w:rPr>
  </w:style>
  <w:style w:type="character" w:customStyle="1" w:styleId="12">
    <w:name w:val="标题 3 字符"/>
    <w:basedOn w:val="9"/>
    <w:link w:val="5"/>
    <w:qFormat/>
    <w:uiPriority w:val="9"/>
    <w:rPr>
      <w:b/>
      <w:bCs/>
      <w:sz w:val="32"/>
      <w:szCs w:val="32"/>
    </w:rPr>
  </w:style>
  <w:style w:type="paragraph" w:styleId="13">
    <w:name w:val="List Paragraph"/>
    <w:basedOn w:val="1"/>
    <w:qFormat/>
    <w:uiPriority w:val="34"/>
    <w:pPr>
      <w:ind w:firstLine="420"/>
    </w:pPr>
  </w:style>
  <w:style w:type="character" w:customStyle="1" w:styleId="14">
    <w:name w:val="日期 字符"/>
    <w:basedOn w:val="9"/>
    <w:link w:val="6"/>
    <w:semiHidden/>
    <w:qFormat/>
    <w:uiPriority w:val="99"/>
  </w:style>
  <w:style w:type="character" w:customStyle="1" w:styleId="15">
    <w:name w:val="批注框文本 字符"/>
    <w:basedOn w:val="9"/>
    <w:link w:val="7"/>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79</Words>
  <Characters>453</Characters>
  <Lines>3</Lines>
  <Paragraphs>1</Paragraphs>
  <TotalTime>36</TotalTime>
  <ScaleCrop>false</ScaleCrop>
  <LinksUpToDate>false</LinksUpToDate>
  <CharactersWithSpaces>531</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2020-06-02T11:52:00Z</dcterms:created>
  <dc:creator>Administrator</dc:creator>
  <cp:lastModifiedBy>Administrator</cp:lastModifiedBy>
  <cp:lastPrinted>2024-07-05T06:02:15Z</cp:lastPrinted>
  <dcterms:modified xsi:type="dcterms:W3CDTF">2024-07-05T06:57:08Z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892ECFED487D433E85599EC9DED13E54</vt:lpwstr>
  </property>
</Properties>
</file>