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313" w:beforeLines="100"/>
        <w:ind w:firstLine="2560" w:firstLineChars="800"/>
        <w:textAlignment w:val="auto"/>
        <w:rPr>
          <w:sz w:val="32"/>
          <w:szCs w:val="32"/>
          <w:u w:val="single"/>
        </w:rPr>
      </w:pPr>
    </w:p>
    <w:p>
      <w:pPr>
        <w:keepNext w:val="0"/>
        <w:keepLines w:val="0"/>
        <w:pageBreakBefore w:val="0"/>
        <w:widowControl/>
        <w:kinsoku/>
        <w:wordWrap/>
        <w:overflowPunct/>
        <w:topLinePunct w:val="0"/>
        <w:autoSpaceDE/>
        <w:autoSpaceDN/>
        <w:bidi w:val="0"/>
        <w:adjustRightInd/>
        <w:snapToGrid/>
        <w:spacing w:before="313" w:beforeLines="100"/>
        <w:ind w:left="0" w:leftChars="0" w:firstLine="0" w:firstLineChars="0"/>
        <w:textAlignment w:val="auto"/>
        <w:rPr>
          <w:rFonts w:hint="eastAsia"/>
          <w:sz w:val="32"/>
          <w:szCs w:val="32"/>
          <w:u w:val="single"/>
        </w:rPr>
      </w:pPr>
    </w:p>
    <w:p>
      <w:pPr>
        <w:ind w:firstLine="2560" w:firstLineChars="800"/>
        <w:rPr>
          <w:rFonts w:hint="eastAsia" w:ascii="Calibri" w:hAnsi="Calibri" w:eastAsia="仿宋_GB2312" w:cs="Times New Roman"/>
          <w:color w:val="auto"/>
          <w:sz w:val="32"/>
          <w:szCs w:val="32"/>
          <w:lang w:val="zh-CN" w:eastAsia="zh-CN"/>
        </w:rPr>
      </w:pPr>
      <w:r>
        <w:rPr>
          <w:rFonts w:hint="eastAsia"/>
          <w:sz w:val="32"/>
          <w:szCs w:val="32"/>
        </w:rPr>
        <w:t xml:space="preserve">              </w:t>
      </w:r>
      <w:r>
        <w:rPr>
          <w:rFonts w:hint="eastAsia" w:ascii="仿宋" w:hAnsi="仿宋" w:eastAsia="仿宋" w:cs="仿宋"/>
          <w:bCs/>
          <w:color w:val="000000"/>
          <w:sz w:val="32"/>
          <w:szCs w:val="32"/>
          <w:lang w:val="zh-CN" w:eastAsia="zh-CN"/>
        </w:rPr>
        <w:t>伊林草许准</w:t>
      </w:r>
      <w:r>
        <w:rPr>
          <w:rFonts w:hint="eastAsia" w:ascii="Calibri" w:hAnsi="Calibri" w:eastAsia="仿宋_GB2312" w:cs="Times New Roman"/>
          <w:color w:val="auto"/>
          <w:sz w:val="32"/>
          <w:szCs w:val="32"/>
          <w:lang w:val="en-US" w:eastAsia="zh-CN"/>
        </w:rPr>
        <w:t>〔2024〕11</w:t>
      </w:r>
      <w:r>
        <w:rPr>
          <w:rFonts w:hint="eastAsia" w:ascii="Calibri" w:hAnsi="Calibri" w:eastAsia="仿宋_GB2312" w:cs="Times New Roman"/>
          <w:color w:val="auto"/>
          <w:sz w:val="32"/>
          <w:szCs w:val="32"/>
          <w:lang w:val="zh-CN" w:eastAsia="zh-CN"/>
        </w:rPr>
        <w:t>号</w:t>
      </w:r>
    </w:p>
    <w:p>
      <w:pPr>
        <w:keepNext w:val="0"/>
        <w:keepLines w:val="0"/>
        <w:pageBreakBefore w:val="0"/>
        <w:widowControl w:val="0"/>
        <w:kinsoku/>
        <w:wordWrap/>
        <w:overflowPunct/>
        <w:topLinePunct w:val="0"/>
        <w:autoSpaceDE/>
        <w:autoSpaceDN/>
        <w:bidi w:val="0"/>
        <w:adjustRightInd/>
        <w:snapToGrid/>
        <w:spacing w:before="156" w:beforeLines="50" w:line="500" w:lineRule="exact"/>
        <w:ind w:firstLine="0" w:firstLineChars="0"/>
        <w:jc w:val="center"/>
        <w:textAlignment w:val="auto"/>
        <w:rPr>
          <w:rFonts w:hint="eastAsia" w:ascii="方正小标宋_GBK" w:hAnsi="Times New Roman" w:eastAsia="方正小标宋_GBK" w:cs="Times New Roman"/>
          <w:sz w:val="44"/>
          <w:szCs w:val="44"/>
          <w:lang w:val="en-US" w:eastAsia="zh-CN"/>
        </w:rPr>
      </w:pPr>
      <w:r>
        <w:rPr>
          <w:rFonts w:hint="eastAsia" w:ascii="方正小标宋_GBK" w:hAnsi="Times New Roman" w:eastAsia="方正小标宋_GBK" w:cs="Times New Roman"/>
          <w:sz w:val="44"/>
          <w:szCs w:val="44"/>
          <w:lang w:val="en-US" w:eastAsia="zh-CN"/>
        </w:rPr>
        <w:t>关于伊吾县盐池镇2024年1万亩高标准农田提升改造项目</w:t>
      </w:r>
      <w:r>
        <w:rPr>
          <w:rFonts w:hint="eastAsia" w:ascii="方正小标宋_GBK" w:hAnsi="Times New Roman" w:eastAsia="方正小标宋_GBK" w:cs="Times New Roman"/>
          <w:sz w:val="44"/>
          <w:szCs w:val="44"/>
          <w:lang w:val="zh-CN" w:eastAsia="zh-CN"/>
        </w:rPr>
        <w:t>临时占用草原</w:t>
      </w:r>
      <w:r>
        <w:rPr>
          <w:rFonts w:hint="eastAsia" w:ascii="方正小标宋_GBK" w:hAnsi="Times New Roman" w:eastAsia="方正小标宋_GBK" w:cs="Times New Roman"/>
          <w:sz w:val="44"/>
          <w:szCs w:val="44"/>
          <w:lang w:val="en-US" w:eastAsia="zh-CN"/>
        </w:rPr>
        <w:t>行政许可决定书</w:t>
      </w:r>
    </w:p>
    <w:p>
      <w:pPr>
        <w:pStyle w:val="2"/>
        <w:rPr>
          <w:rFonts w:hint="eastAsia"/>
          <w:lang w:val="zh-CN" w:eastAsia="zh-CN"/>
        </w:rPr>
      </w:pPr>
    </w:p>
    <w:p>
      <w:pPr>
        <w:ind w:left="0" w:leftChars="0" w:firstLine="0" w:firstLineChars="0"/>
        <w:rPr>
          <w:rFonts w:hint="eastAsia"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伊吾县农业农村局：</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en-US" w:eastAsia="zh-CN"/>
        </w:rPr>
        <w:t>你公司</w:t>
      </w:r>
      <w:r>
        <w:rPr>
          <w:rFonts w:hint="eastAsia" w:ascii="仿宋" w:hAnsi="仿宋" w:eastAsia="仿宋" w:cs="仿宋"/>
          <w:bCs/>
          <w:color w:val="000000"/>
          <w:sz w:val="32"/>
          <w:szCs w:val="32"/>
          <w:lang w:val="zh-CN" w:eastAsia="zh-CN"/>
        </w:rPr>
        <w:t>提交的申请材料已收悉，根据《中华人民共和国草原法》、《草原征占用审核审批管理规范》</w:t>
      </w:r>
      <w:r>
        <w:rPr>
          <w:rFonts w:hint="eastAsia" w:ascii="仿宋" w:hAnsi="仿宋" w:eastAsia="仿宋" w:cs="仿宋"/>
          <w:bCs/>
          <w:color w:val="000000"/>
          <w:sz w:val="32"/>
          <w:szCs w:val="32"/>
          <w:lang w:val="en-US" w:eastAsia="zh-CN"/>
        </w:rPr>
        <w:t>(林草规[2020]2号）</w:t>
      </w:r>
      <w:r>
        <w:rPr>
          <w:rFonts w:hint="eastAsia" w:ascii="仿宋" w:hAnsi="仿宋" w:eastAsia="仿宋" w:cs="仿宋"/>
          <w:bCs/>
          <w:color w:val="000000"/>
          <w:sz w:val="32"/>
          <w:szCs w:val="32"/>
          <w:lang w:val="zh-CN" w:eastAsia="zh-CN"/>
        </w:rPr>
        <w:t>及《新疆维吾尔自治区实施（中华人民共和国草原法）办法》的规定，现批复如下：</w:t>
      </w:r>
    </w:p>
    <w:p>
      <w:pPr>
        <w:ind w:firstLine="640" w:firstLineChars="200"/>
        <w:jc w:val="both"/>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一、</w:t>
      </w:r>
      <w:r>
        <w:rPr>
          <w:rFonts w:hint="eastAsia" w:ascii="仿宋" w:hAnsi="仿宋" w:eastAsia="仿宋" w:cs="仿宋"/>
          <w:color w:val="auto"/>
          <w:sz w:val="32"/>
          <w:szCs w:val="32"/>
          <w:lang w:val="zh-CN" w:eastAsia="zh-CN"/>
        </w:rPr>
        <w:t>同意</w:t>
      </w:r>
      <w:r>
        <w:rPr>
          <w:rFonts w:hint="eastAsia" w:ascii="仿宋" w:hAnsi="仿宋" w:eastAsia="仿宋" w:cs="仿宋"/>
          <w:color w:val="auto"/>
          <w:sz w:val="32"/>
          <w:szCs w:val="32"/>
          <w:lang w:val="en-US" w:eastAsia="zh-CN"/>
        </w:rPr>
        <w:t>你公司伊吾县盐池镇2024年1万亩高标准农田提升改造项目在伊吾县境内临时使用草原总面积为6.5979公顷（98.9685亩）其中：伊吾县盐池镇阔拉村拟临时使用天然草原面积6.1408公顷（折合92.112亩），草原权属为国家所有,集体使用草原，该项目草原类型为草原类草原，草原等级为II8、主要植被有：琵琶柴、松叶猪毛菜、驼绒黎、沙生针茅。伊吾县盐池乡阿尔通盖村拟临时使用天然草原面积0.4571公顷（折合6.8565亩），草原权属为国家所有,集体使用草原，该项目草原类型为草原类草原，草原等级为III8、主要植被有：琵琶柴、松叶猪毛菜、驼绒黎、沙生针茅合头草、短叶假木贼、沙生针茅等。</w:t>
      </w:r>
      <w:r>
        <w:rPr>
          <w:rFonts w:hint="eastAsia" w:ascii="仿宋" w:hAnsi="仿宋" w:eastAsia="仿宋" w:cs="仿宋"/>
          <w:sz w:val="32"/>
          <w:szCs w:val="32"/>
          <w:lang w:val="en-US" w:eastAsia="zh-CN"/>
        </w:rPr>
        <w:t>用途为建设高标准农田提升改造等</w:t>
      </w:r>
      <w:r>
        <w:rPr>
          <w:rFonts w:hint="eastAsia" w:ascii="仿宋" w:hAnsi="仿宋" w:eastAsia="仿宋" w:cs="仿宋"/>
          <w:bCs/>
          <w:color w:val="000000"/>
          <w:sz w:val="32"/>
          <w:szCs w:val="32"/>
          <w:lang w:val="en-US" w:eastAsia="zh-CN"/>
        </w:rPr>
        <w:t>，</w:t>
      </w:r>
      <w:r>
        <w:rPr>
          <w:rFonts w:hint="eastAsia" w:ascii="仿宋" w:hAnsi="仿宋" w:eastAsia="仿宋" w:cs="仿宋"/>
          <w:bCs/>
          <w:color w:val="000000"/>
          <w:sz w:val="32"/>
          <w:szCs w:val="32"/>
          <w:lang w:val="zh-CN" w:eastAsia="zh-CN"/>
        </w:rPr>
        <w:t>临时</w:t>
      </w:r>
      <w:r>
        <w:rPr>
          <w:rFonts w:hint="eastAsia" w:ascii="仿宋" w:hAnsi="仿宋" w:eastAsia="仿宋" w:cs="仿宋"/>
          <w:bCs/>
          <w:color w:val="000000"/>
          <w:sz w:val="32"/>
          <w:szCs w:val="32"/>
          <w:lang w:val="en-US" w:eastAsia="zh-CN"/>
        </w:rPr>
        <w:t>占用</w:t>
      </w:r>
      <w:r>
        <w:rPr>
          <w:rFonts w:hint="eastAsia" w:ascii="仿宋" w:hAnsi="仿宋" w:eastAsia="仿宋" w:cs="仿宋"/>
          <w:bCs/>
          <w:color w:val="000000"/>
          <w:sz w:val="32"/>
          <w:szCs w:val="32"/>
          <w:lang w:val="zh-CN" w:eastAsia="zh-CN"/>
        </w:rPr>
        <w:t>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期限为</w:t>
      </w:r>
      <w:r>
        <w:rPr>
          <w:rFonts w:hint="eastAsia" w:ascii="仿宋" w:hAnsi="仿宋" w:eastAsia="仿宋" w:cs="仿宋"/>
          <w:bCs/>
          <w:color w:val="000000"/>
          <w:sz w:val="32"/>
          <w:szCs w:val="32"/>
          <w:lang w:val="en-US" w:eastAsia="zh-CN"/>
        </w:rPr>
        <w:t>两年</w:t>
      </w:r>
      <w:r>
        <w:rPr>
          <w:rFonts w:hint="eastAsia" w:ascii="仿宋" w:hAnsi="仿宋" w:eastAsia="仿宋" w:cs="仿宋"/>
          <w:bCs/>
          <w:color w:val="000000"/>
          <w:sz w:val="32"/>
          <w:szCs w:val="32"/>
          <w:lang w:val="zh-CN" w:eastAsia="zh-CN"/>
        </w:rPr>
        <w:t>。</w:t>
      </w:r>
    </w:p>
    <w:p>
      <w:pPr>
        <w:ind w:left="0" w:leftChars="0" w:firstLine="640" w:firstLineChars="200"/>
        <w:rPr>
          <w:rFonts w:hint="eastAsia" w:ascii="仿宋" w:hAnsi="仿宋" w:eastAsia="仿宋" w:cs="仿宋"/>
          <w:bCs/>
          <w:color w:val="000000"/>
          <w:sz w:val="32"/>
          <w:szCs w:val="32"/>
          <w:lang w:val="zh-CN" w:eastAsia="zh-CN"/>
        </w:rPr>
      </w:pPr>
      <w:bookmarkStart w:id="0" w:name="_GoBack"/>
      <w:bookmarkEnd w:id="0"/>
      <w:r>
        <w:rPr>
          <w:rFonts w:hint="eastAsia" w:ascii="仿宋" w:hAnsi="仿宋" w:eastAsia="仿宋" w:cs="仿宋"/>
          <w:bCs/>
          <w:color w:val="000000"/>
          <w:sz w:val="32"/>
          <w:szCs w:val="32"/>
          <w:lang w:val="zh-CN" w:eastAsia="zh-CN"/>
        </w:rPr>
        <w:t>二、你</w:t>
      </w:r>
      <w:r>
        <w:rPr>
          <w:rFonts w:hint="eastAsia" w:ascii="仿宋" w:hAnsi="仿宋" w:eastAsia="仿宋" w:cs="仿宋"/>
          <w:bCs/>
          <w:color w:val="000000"/>
          <w:sz w:val="32"/>
          <w:szCs w:val="32"/>
          <w:lang w:val="en-US" w:eastAsia="zh-CN"/>
        </w:rPr>
        <w:t>单位</w:t>
      </w:r>
      <w:r>
        <w:rPr>
          <w:rFonts w:hint="eastAsia" w:ascii="仿宋" w:hAnsi="仿宋" w:eastAsia="仿宋" w:cs="仿宋"/>
          <w:bCs/>
          <w:color w:val="000000"/>
          <w:sz w:val="32"/>
          <w:szCs w:val="32"/>
          <w:lang w:val="zh-CN" w:eastAsia="zh-CN"/>
        </w:rPr>
        <w:t>应当采取有效措施，加强施工管理，严格履行生态保护责任，严禁超范围使用草原，严格遵守草原防火有关规定，严防草原火灾。</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三、项目征收使用的草原应当接受伊吾县林业和草原局行政主管部门监督和检查。</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四、临时使用草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期满，你单位应当在一年内恢复</w:t>
      </w:r>
      <w:r>
        <w:rPr>
          <w:rFonts w:hint="eastAsia" w:ascii="仿宋" w:hAnsi="仿宋" w:eastAsia="仿宋" w:cs="仿宋"/>
          <w:bCs/>
          <w:color w:val="000000"/>
          <w:sz w:val="32"/>
          <w:szCs w:val="32"/>
          <w:lang w:val="en-US" w:eastAsia="zh-CN"/>
        </w:rPr>
        <w:t>草原植被满足畜牧业</w:t>
      </w:r>
      <w:r>
        <w:rPr>
          <w:rFonts w:hint="eastAsia" w:ascii="仿宋" w:hAnsi="仿宋" w:eastAsia="仿宋" w:cs="仿宋"/>
          <w:bCs/>
          <w:color w:val="000000"/>
          <w:sz w:val="32"/>
          <w:szCs w:val="32"/>
          <w:lang w:val="zh-CN" w:eastAsia="zh-CN"/>
        </w:rPr>
        <w:t>生产条件。</w:t>
      </w:r>
    </w:p>
    <w:p>
      <w:pPr>
        <w:ind w:left="0" w:leftChars="0" w:firstLine="640" w:firstLineChars="2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五、建设工期超过两年的建设项目，临时占用草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需要延期使用的，用地单位应当在临时占用草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期限届满前3个月内，向原审批单位提出延续临时占用草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申请，临时占用草</w:t>
      </w:r>
      <w:r>
        <w:rPr>
          <w:rFonts w:hint="eastAsia" w:ascii="仿宋" w:hAnsi="仿宋" w:eastAsia="仿宋" w:cs="仿宋"/>
          <w:bCs/>
          <w:color w:val="000000"/>
          <w:sz w:val="32"/>
          <w:szCs w:val="32"/>
          <w:lang w:val="en-US" w:eastAsia="zh-CN"/>
        </w:rPr>
        <w:t>原</w:t>
      </w:r>
      <w:r>
        <w:rPr>
          <w:rFonts w:hint="eastAsia" w:ascii="仿宋" w:hAnsi="仿宋" w:eastAsia="仿宋" w:cs="仿宋"/>
          <w:bCs/>
          <w:color w:val="000000"/>
          <w:sz w:val="32"/>
          <w:szCs w:val="32"/>
          <w:lang w:val="zh-CN" w:eastAsia="zh-CN"/>
        </w:rPr>
        <w:t>累计延续时间不得超过项目建设工期。</w:t>
      </w: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0" w:firstLineChars="0"/>
        <w:rPr>
          <w:rFonts w:hint="eastAsia" w:ascii="仿宋" w:hAnsi="仿宋" w:eastAsia="仿宋" w:cs="仿宋"/>
          <w:bCs/>
          <w:color w:val="000000"/>
          <w:sz w:val="32"/>
          <w:szCs w:val="32"/>
          <w:lang w:val="zh-CN" w:eastAsia="zh-CN"/>
        </w:rPr>
      </w:pPr>
    </w:p>
    <w:p>
      <w:pPr>
        <w:ind w:left="0" w:leftChars="0" w:firstLine="4800" w:firstLineChars="1500"/>
        <w:rPr>
          <w:rFonts w:hint="eastAsia" w:ascii="仿宋" w:hAnsi="仿宋" w:eastAsia="仿宋" w:cs="仿宋"/>
          <w:bCs/>
          <w:color w:val="000000"/>
          <w:sz w:val="32"/>
          <w:szCs w:val="32"/>
          <w:lang w:val="zh-CN" w:eastAsia="zh-CN"/>
        </w:rPr>
      </w:pPr>
      <w:r>
        <w:rPr>
          <w:rFonts w:hint="eastAsia" w:ascii="仿宋" w:hAnsi="仿宋" w:eastAsia="仿宋" w:cs="仿宋"/>
          <w:bCs/>
          <w:color w:val="000000"/>
          <w:sz w:val="32"/>
          <w:szCs w:val="32"/>
          <w:lang w:val="zh-CN" w:eastAsia="zh-CN"/>
        </w:rPr>
        <w:t>202</w:t>
      </w:r>
      <w:r>
        <w:rPr>
          <w:rFonts w:hint="eastAsia" w:ascii="仿宋" w:hAnsi="仿宋" w:eastAsia="仿宋" w:cs="仿宋"/>
          <w:bCs/>
          <w:color w:val="000000"/>
          <w:sz w:val="32"/>
          <w:szCs w:val="32"/>
          <w:lang w:val="en-US" w:eastAsia="zh-CN"/>
        </w:rPr>
        <w:t>4</w:t>
      </w:r>
      <w:r>
        <w:rPr>
          <w:rFonts w:hint="eastAsia" w:ascii="仿宋" w:hAnsi="仿宋" w:eastAsia="仿宋" w:cs="仿宋"/>
          <w:bCs/>
          <w:color w:val="000000"/>
          <w:sz w:val="32"/>
          <w:szCs w:val="32"/>
          <w:lang w:val="zh-CN" w:eastAsia="zh-CN"/>
        </w:rPr>
        <w:t>年</w:t>
      </w:r>
      <w:r>
        <w:rPr>
          <w:rFonts w:hint="eastAsia" w:ascii="仿宋" w:hAnsi="仿宋" w:eastAsia="仿宋" w:cs="仿宋"/>
          <w:bCs/>
          <w:color w:val="000000"/>
          <w:sz w:val="32"/>
          <w:szCs w:val="32"/>
          <w:lang w:val="en-US" w:eastAsia="zh-CN"/>
        </w:rPr>
        <w:t>8</w:t>
      </w:r>
      <w:r>
        <w:rPr>
          <w:rFonts w:hint="eastAsia" w:ascii="仿宋" w:hAnsi="仿宋" w:eastAsia="仿宋" w:cs="仿宋"/>
          <w:bCs/>
          <w:color w:val="000000"/>
          <w:sz w:val="32"/>
          <w:szCs w:val="32"/>
          <w:lang w:val="zh-CN" w:eastAsia="zh-CN"/>
        </w:rPr>
        <w:t>月</w:t>
      </w:r>
      <w:r>
        <w:rPr>
          <w:rFonts w:hint="eastAsia" w:ascii="仿宋" w:hAnsi="仿宋" w:eastAsia="仿宋" w:cs="仿宋"/>
          <w:bCs/>
          <w:color w:val="000000"/>
          <w:sz w:val="32"/>
          <w:szCs w:val="32"/>
          <w:lang w:val="en-US" w:eastAsia="zh-CN"/>
        </w:rPr>
        <w:t>22</w:t>
      </w:r>
      <w:r>
        <w:rPr>
          <w:rFonts w:hint="eastAsia" w:ascii="仿宋" w:hAnsi="仿宋" w:eastAsia="仿宋" w:cs="仿宋"/>
          <w:bCs/>
          <w:color w:val="000000"/>
          <w:sz w:val="32"/>
          <w:szCs w:val="32"/>
          <w:lang w:val="zh-CN" w:eastAsia="zh-CN"/>
        </w:rPr>
        <w:t>日</w:t>
      </w:r>
    </w:p>
    <w:p>
      <w:pPr>
        <w:ind w:left="0" w:leftChars="0" w:firstLine="0" w:firstLineChars="0"/>
        <w:rPr>
          <w:rFonts w:hint="eastAsia" w:ascii="仿宋" w:hAnsi="仿宋" w:eastAsia="仿宋" w:cs="仿宋"/>
          <w:bCs/>
          <w:color w:val="000000"/>
          <w:sz w:val="32"/>
          <w:szCs w:val="32"/>
          <w:lang w:val="zh-CN" w:eastAsia="zh-CN"/>
        </w:rPr>
      </w:pPr>
    </w:p>
    <w:p>
      <w:pPr>
        <w:pStyle w:val="13"/>
        <w:ind w:left="330" w:firstLine="4480" w:firstLineChars="1400"/>
        <w:rPr>
          <w:rFonts w:ascii="仿宋_GB2312" w:eastAsia="仿宋_GB2312"/>
          <w:kern w:val="0"/>
          <w:sz w:val="32"/>
          <w:szCs w:val="32"/>
          <w:lang w:val="zh-CN"/>
        </w:rPr>
      </w:pPr>
    </w:p>
    <w:p>
      <w:pPr>
        <w:pStyle w:val="13"/>
        <w:ind w:left="330" w:firstLine="4480" w:firstLineChars="1400"/>
        <w:rPr>
          <w:rFonts w:ascii="仿宋_GB2312" w:eastAsia="仿宋_GB2312"/>
          <w:kern w:val="0"/>
          <w:sz w:val="32"/>
          <w:szCs w:val="32"/>
          <w:lang w:val="zh-CN"/>
        </w:rPr>
      </w:pPr>
    </w:p>
    <w:p>
      <w:pPr>
        <w:pStyle w:val="13"/>
        <w:ind w:left="330" w:firstLine="4480" w:firstLineChars="1400"/>
        <w:rPr>
          <w:rFonts w:ascii="仿宋_GB2312" w:eastAsia="仿宋_GB2312"/>
          <w:kern w:val="0"/>
          <w:sz w:val="32"/>
          <w:szCs w:val="32"/>
          <w:lang w:val="zh-CN"/>
        </w:rPr>
      </w:pPr>
    </w:p>
    <w:p>
      <w:pPr>
        <w:pStyle w:val="13"/>
        <w:ind w:left="330" w:firstLine="4480" w:firstLineChars="1400"/>
        <w:rPr>
          <w:rFonts w:ascii="仿宋_GB2312" w:eastAsia="仿宋_GB2312"/>
          <w:kern w:val="0"/>
          <w:sz w:val="32"/>
          <w:szCs w:val="32"/>
          <w:lang w:val="zh-CN"/>
        </w:rPr>
      </w:pPr>
    </w:p>
    <w:p>
      <w:pPr>
        <w:pStyle w:val="13"/>
        <w:ind w:left="0" w:leftChars="0" w:firstLine="0" w:firstLineChars="0"/>
        <w:rPr>
          <w:rFonts w:ascii="仿宋_GB2312" w:eastAsia="仿宋_GB2312"/>
          <w:kern w:val="0"/>
          <w:sz w:val="32"/>
          <w:szCs w:val="32"/>
          <w:lang w:val="zh-CN"/>
        </w:rPr>
      </w:pPr>
    </w:p>
    <w:p>
      <w:pPr>
        <w:pStyle w:val="13"/>
        <w:ind w:left="330" w:firstLine="4480" w:firstLineChars="1400"/>
        <w:rPr>
          <w:rFonts w:ascii="仿宋_GB2312" w:eastAsia="仿宋_GB2312"/>
          <w:kern w:val="0"/>
          <w:sz w:val="32"/>
          <w:szCs w:val="32"/>
          <w:lang w:val="zh-CN"/>
        </w:rPr>
      </w:pPr>
    </w:p>
    <w:p>
      <w:pPr>
        <w:ind w:left="0" w:leftChars="0" w:firstLine="640" w:firstLineChars="200"/>
        <w:rPr>
          <w:rFonts w:hint="default" w:ascii="仿宋" w:hAnsi="仿宋" w:eastAsia="仿宋" w:cs="仿宋"/>
          <w:bCs/>
          <w:color w:val="000000"/>
          <w:sz w:val="32"/>
          <w:szCs w:val="32"/>
          <w:lang w:val="en-US" w:eastAsia="zh-CN"/>
        </w:rPr>
      </w:pPr>
      <w:r>
        <w:rPr>
          <w:rFonts w:hint="eastAsia" w:ascii="仿宋" w:hAnsi="仿宋" w:eastAsia="仿宋" w:cs="仿宋"/>
          <w:bCs/>
          <w:color w:val="000000"/>
          <w:sz w:val="32"/>
          <w:szCs w:val="32"/>
          <w:lang w:val="en-US" w:eastAsia="zh-CN"/>
        </w:rPr>
        <w:t>抄 送：哈密市林业和草原局、伊吾县林业和草原局、伊吾县草原工作站</w:t>
      </w:r>
    </w:p>
    <w:p>
      <w:pPr>
        <w:pStyle w:val="13"/>
        <w:ind w:left="330" w:firstLine="4480" w:firstLineChars="1400"/>
        <w:rPr>
          <w:rFonts w:ascii="仿宋_GB2312" w:eastAsia="仿宋_GB2312"/>
          <w:kern w:val="0"/>
          <w:sz w:val="32"/>
          <w:szCs w:val="32"/>
          <w:lang w:val="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Light">
    <w:altName w:val="宋体"/>
    <w:panose1 w:val="00000000000000000000"/>
    <w:charset w:val="86"/>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DC"/>
    <w:rsid w:val="000B25AC"/>
    <w:rsid w:val="00155257"/>
    <w:rsid w:val="0016752A"/>
    <w:rsid w:val="001725B4"/>
    <w:rsid w:val="002467F9"/>
    <w:rsid w:val="002C7297"/>
    <w:rsid w:val="00311DF1"/>
    <w:rsid w:val="003215D5"/>
    <w:rsid w:val="0033493F"/>
    <w:rsid w:val="00432436"/>
    <w:rsid w:val="00465F14"/>
    <w:rsid w:val="0056037D"/>
    <w:rsid w:val="005941E3"/>
    <w:rsid w:val="00650701"/>
    <w:rsid w:val="00673C8F"/>
    <w:rsid w:val="006F26BA"/>
    <w:rsid w:val="006F71AA"/>
    <w:rsid w:val="007043FB"/>
    <w:rsid w:val="00725D82"/>
    <w:rsid w:val="00762ADC"/>
    <w:rsid w:val="00791319"/>
    <w:rsid w:val="007D2420"/>
    <w:rsid w:val="008A3898"/>
    <w:rsid w:val="008C64F6"/>
    <w:rsid w:val="00A34951"/>
    <w:rsid w:val="00B8677F"/>
    <w:rsid w:val="00BD1677"/>
    <w:rsid w:val="00C1240C"/>
    <w:rsid w:val="00DB07AB"/>
    <w:rsid w:val="00DC5815"/>
    <w:rsid w:val="00F40732"/>
    <w:rsid w:val="00F672DD"/>
    <w:rsid w:val="019D6809"/>
    <w:rsid w:val="01DC2EB4"/>
    <w:rsid w:val="05B66F20"/>
    <w:rsid w:val="0693786E"/>
    <w:rsid w:val="081E5400"/>
    <w:rsid w:val="088F2E97"/>
    <w:rsid w:val="09E73A63"/>
    <w:rsid w:val="0A3A5753"/>
    <w:rsid w:val="0D9C3E90"/>
    <w:rsid w:val="0DB34FAA"/>
    <w:rsid w:val="0DF3479D"/>
    <w:rsid w:val="0DF54D68"/>
    <w:rsid w:val="0E14151D"/>
    <w:rsid w:val="0E3C445C"/>
    <w:rsid w:val="0EFE2A9A"/>
    <w:rsid w:val="103E3843"/>
    <w:rsid w:val="10A55AE3"/>
    <w:rsid w:val="12DF387C"/>
    <w:rsid w:val="13622685"/>
    <w:rsid w:val="179F2629"/>
    <w:rsid w:val="19627815"/>
    <w:rsid w:val="196545DC"/>
    <w:rsid w:val="1A562F5D"/>
    <w:rsid w:val="1AA915E3"/>
    <w:rsid w:val="1CDA361B"/>
    <w:rsid w:val="1DD1380A"/>
    <w:rsid w:val="236D1D94"/>
    <w:rsid w:val="26135660"/>
    <w:rsid w:val="2965318F"/>
    <w:rsid w:val="29CB0EE2"/>
    <w:rsid w:val="2D613444"/>
    <w:rsid w:val="2ED1037D"/>
    <w:rsid w:val="2EE67D5B"/>
    <w:rsid w:val="2EEA77FE"/>
    <w:rsid w:val="2EFF3EE9"/>
    <w:rsid w:val="31AB5EC5"/>
    <w:rsid w:val="321552EC"/>
    <w:rsid w:val="34A14807"/>
    <w:rsid w:val="38120FD5"/>
    <w:rsid w:val="39A76E5E"/>
    <w:rsid w:val="3B4F5191"/>
    <w:rsid w:val="3D7B7B22"/>
    <w:rsid w:val="3D7E39DC"/>
    <w:rsid w:val="41D21815"/>
    <w:rsid w:val="42534E2F"/>
    <w:rsid w:val="451D49DB"/>
    <w:rsid w:val="46EB05EF"/>
    <w:rsid w:val="470770EE"/>
    <w:rsid w:val="4CDD10FB"/>
    <w:rsid w:val="52CB649A"/>
    <w:rsid w:val="59A10AD7"/>
    <w:rsid w:val="5BC778B6"/>
    <w:rsid w:val="5F983187"/>
    <w:rsid w:val="64AF2D27"/>
    <w:rsid w:val="68634515"/>
    <w:rsid w:val="68CF6154"/>
    <w:rsid w:val="69A81281"/>
    <w:rsid w:val="6A427CEE"/>
    <w:rsid w:val="6A6C1FBF"/>
    <w:rsid w:val="6B5318E4"/>
    <w:rsid w:val="6BAB4082"/>
    <w:rsid w:val="6BD90EB7"/>
    <w:rsid w:val="6E7A611A"/>
    <w:rsid w:val="722F1A95"/>
    <w:rsid w:val="75F91816"/>
    <w:rsid w:val="77C609B1"/>
    <w:rsid w:val="78DC38EB"/>
    <w:rsid w:val="794C71F7"/>
    <w:rsid w:val="7B3177CB"/>
    <w:rsid w:val="7CBC6819"/>
    <w:rsid w:val="7E94333C"/>
    <w:rsid w:val="7EE55B5E"/>
    <w:rsid w:val="7F985307"/>
    <w:rsid w:val="7FA30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500" w:lineRule="exact"/>
      <w:ind w:firstLine="200" w:firstLineChars="20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2"/>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List"/>
    <w:basedOn w:val="1"/>
    <w:unhideWhenUsed/>
    <w:qFormat/>
    <w:uiPriority w:val="99"/>
    <w:pPr>
      <w:ind w:left="200" w:hanging="200" w:hangingChars="200"/>
      <w:contextualSpacing/>
    </w:pPr>
  </w:style>
  <w:style w:type="paragraph" w:styleId="6">
    <w:name w:val="Date"/>
    <w:basedOn w:val="1"/>
    <w:next w:val="1"/>
    <w:link w:val="14"/>
    <w:semiHidden/>
    <w:unhideWhenUsed/>
    <w:qFormat/>
    <w:uiPriority w:val="99"/>
    <w:pPr>
      <w:ind w:left="100" w:leftChars="2500"/>
    </w:pPr>
  </w:style>
  <w:style w:type="paragraph" w:styleId="7">
    <w:name w:val="Balloon Text"/>
    <w:basedOn w:val="1"/>
    <w:link w:val="15"/>
    <w:semiHidden/>
    <w:unhideWhenUsed/>
    <w:qFormat/>
    <w:uiPriority w:val="99"/>
    <w:rPr>
      <w:sz w:val="18"/>
      <w:szCs w:val="18"/>
    </w:rPr>
  </w:style>
  <w:style w:type="character" w:customStyle="1" w:styleId="10">
    <w:name w:val="标题 1 字符"/>
    <w:basedOn w:val="9"/>
    <w:link w:val="3"/>
    <w:qFormat/>
    <w:uiPriority w:val="9"/>
    <w:rPr>
      <w:b/>
      <w:bCs/>
      <w:kern w:val="44"/>
      <w:sz w:val="44"/>
      <w:szCs w:val="44"/>
    </w:rPr>
  </w:style>
  <w:style w:type="character" w:customStyle="1" w:styleId="11">
    <w:name w:val="标题 2 字符"/>
    <w:basedOn w:val="9"/>
    <w:link w:val="4"/>
    <w:qFormat/>
    <w:uiPriority w:val="9"/>
    <w:rPr>
      <w:rFonts w:asciiTheme="majorHAnsi" w:hAnsiTheme="majorHAnsi" w:eastAsiaTheme="majorEastAsia" w:cstheme="majorBidi"/>
      <w:b/>
      <w:bCs/>
      <w:sz w:val="32"/>
      <w:szCs w:val="32"/>
    </w:rPr>
  </w:style>
  <w:style w:type="character" w:customStyle="1" w:styleId="12">
    <w:name w:val="标题 3 字符"/>
    <w:basedOn w:val="9"/>
    <w:link w:val="5"/>
    <w:qFormat/>
    <w:uiPriority w:val="9"/>
    <w:rPr>
      <w:b/>
      <w:bCs/>
      <w:sz w:val="32"/>
      <w:szCs w:val="32"/>
    </w:rPr>
  </w:style>
  <w:style w:type="paragraph" w:styleId="13">
    <w:name w:val="List Paragraph"/>
    <w:basedOn w:val="1"/>
    <w:qFormat/>
    <w:uiPriority w:val="34"/>
    <w:pPr>
      <w:ind w:firstLine="420"/>
    </w:pPr>
  </w:style>
  <w:style w:type="character" w:customStyle="1" w:styleId="14">
    <w:name w:val="日期 字符"/>
    <w:basedOn w:val="9"/>
    <w:link w:val="6"/>
    <w:semiHidden/>
    <w:qFormat/>
    <w:uiPriority w:val="99"/>
  </w:style>
  <w:style w:type="character" w:customStyle="1" w:styleId="15">
    <w:name w:val="批注框文本 字符"/>
    <w:basedOn w:val="9"/>
    <w:link w:val="7"/>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79</Words>
  <Characters>453</Characters>
  <Lines>3</Lines>
  <Paragraphs>1</Paragraphs>
  <TotalTime>163</TotalTime>
  <ScaleCrop>false</ScaleCrop>
  <LinksUpToDate>false</LinksUpToDate>
  <CharactersWithSpaces>531</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2020-06-02T11:52:00Z</dcterms:created>
  <dc:creator>Administrator</dc:creator>
  <cp:lastModifiedBy>Administrator</cp:lastModifiedBy>
  <cp:lastPrinted>2024-10-31T05:09:41Z</cp:lastPrinted>
  <dcterms:modified xsi:type="dcterms:W3CDTF">2024-10-31T05:09:44Z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892ECFED487D433E85599EC9DED13E54</vt:lpwstr>
  </property>
</Properties>
</file>